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D9" w:rsidRPr="00DA5DF9" w:rsidRDefault="001401D9" w:rsidP="001401D9">
      <w:pPr>
        <w:pStyle w:val="Heading3"/>
        <w:rPr>
          <w:rFonts w:ascii="Helvetica" w:hAnsi="Helvetica"/>
          <w:b w:val="0"/>
          <w:color w:val="000000"/>
        </w:rPr>
      </w:pPr>
      <w:r w:rsidRPr="00DA5DF9">
        <w:rPr>
          <w:b w:val="0"/>
          <w:color w:val="FF0000"/>
        </w:rPr>
        <w:t>G4:</w:t>
      </w:r>
      <w:r w:rsidRPr="00DA5DF9">
        <w:t xml:space="preserve"> </w:t>
      </w:r>
      <w:r w:rsidRPr="00DA5DF9">
        <w:rPr>
          <w:rFonts w:ascii="Helvetica" w:hAnsi="Helvetica"/>
          <w:color w:val="000000"/>
        </w:rPr>
        <w:t xml:space="preserve">Educational Attainment &amp; Skills Development </w:t>
      </w:r>
      <w:r w:rsidRPr="00DA5DF9">
        <w:rPr>
          <w:rFonts w:ascii="Helvetica" w:hAnsi="Helvetica"/>
          <w:b w:val="0"/>
          <w:color w:val="000000"/>
        </w:rPr>
        <w:t>– Actions</w:t>
      </w:r>
    </w:p>
    <w:p w:rsidR="001401D9" w:rsidRPr="00DA5DF9" w:rsidRDefault="001401D9" w:rsidP="001401D9">
      <w:pPr>
        <w:pStyle w:val="Heading5"/>
      </w:pPr>
      <w:r w:rsidRPr="00DA5DF9">
        <w:t>FET and Skills Development</w:t>
      </w:r>
    </w:p>
    <w:p w:rsidR="001401D9" w:rsidRPr="00DA5DF9" w:rsidRDefault="001401D9" w:rsidP="001401D9">
      <w:r w:rsidRPr="00DA5DF9">
        <w:t xml:space="preserve">The goal will be to provide for enhanced local education and skilling access, including enhanced access from currently excluded communities.  In this regard, the delivery of SICAP in Kilkenny, aimed at tackling poverty, social exclusion and long-term unemployment through local engagement and partnership between disadvantaged individuals, community organisations and public sector agencies, will be supported.  </w:t>
      </w:r>
    </w:p>
    <w:p w:rsidR="001401D9" w:rsidRPr="00DA5DF9" w:rsidRDefault="001401D9" w:rsidP="001401D9">
      <w:r w:rsidRPr="00DA5DF9">
        <w:t xml:space="preserve">Community and voluntary sector facilities, Arts Centres and Libraries will be engaged to drive new ideas in the area of training and education - specifically for those who wish to build a career in arts and culture.  The potential of e-learning to provide access to information for otherwise hard to engage communities will be exploited. </w:t>
      </w:r>
    </w:p>
    <w:p w:rsidR="001401D9" w:rsidRPr="00DA5DF9" w:rsidRDefault="001401D9" w:rsidP="001401D9">
      <w:pPr>
        <w:pStyle w:val="Heading4"/>
      </w:pPr>
      <w:r w:rsidRPr="00DA5DF9">
        <w:t>3</w:t>
      </w:r>
      <w:r w:rsidRPr="00DA5DF9">
        <w:rPr>
          <w:vertAlign w:val="superscript"/>
        </w:rPr>
        <w:t>rd</w:t>
      </w:r>
      <w:r w:rsidRPr="00DA5DF9">
        <w:t xml:space="preserve"> Level Provision</w:t>
      </w:r>
    </w:p>
    <w:p w:rsidR="001401D9" w:rsidRPr="00DA5DF9" w:rsidRDefault="001401D9" w:rsidP="001401D9">
      <w:r w:rsidRPr="00DA5DF9">
        <w:t xml:space="preserve">The Action Plan for Jobs 2015 cites the improvement in skills provision that have occurred over the past years, including the launch of SOLAS, the establishment of the Kilkenny and Carlow Education and Training Board, the Momentum Programme, and the raft of employment incentive schemes such as </w:t>
      </w:r>
      <w:proofErr w:type="spellStart"/>
      <w:r w:rsidRPr="00DA5DF9">
        <w:t>JobsPlus</w:t>
      </w:r>
      <w:proofErr w:type="spellEnd"/>
      <w:r w:rsidRPr="00DA5DF9">
        <w:t xml:space="preserve"> and the doubling of high-end skills as part of the second ICT Skills Action Plan. </w:t>
      </w:r>
    </w:p>
    <w:p w:rsidR="001401D9" w:rsidRPr="00DA5DF9" w:rsidRDefault="001401D9" w:rsidP="001401D9">
      <w:r w:rsidRPr="00DA5DF9">
        <w:t xml:space="preserve">The Kilkenny LECP recognises the need to develop high-end skills, in particular in ICT, analytics and engineering. This demand must be met by increasing domestic graduate supply from the local higher education sector.  The LECP also notes the local importance of the </w:t>
      </w:r>
      <w:proofErr w:type="spellStart"/>
      <w:r w:rsidRPr="00DA5DF9">
        <w:t>agri</w:t>
      </w:r>
      <w:proofErr w:type="spellEnd"/>
      <w:r w:rsidRPr="00DA5DF9">
        <w:t>-foods, tourism, craft and the digital arts sectors.</w:t>
      </w:r>
    </w:p>
    <w:p w:rsidR="001401D9" w:rsidRPr="00DA5DF9" w:rsidRDefault="001401D9" w:rsidP="001401D9">
      <w:r w:rsidRPr="00DA5DF9">
        <w:t>The LECP further notes the importance of ensuring that all have access to STEM (Science, Technology, Engineering and Maths) education, since these are increasingly central to the majority of employment opportunities being created.</w:t>
      </w:r>
    </w:p>
    <w:p w:rsidR="001401D9" w:rsidRPr="00DA5DF9" w:rsidRDefault="001401D9" w:rsidP="001401D9">
      <w:pPr>
        <w:pStyle w:val="Heading4"/>
        <w:ind w:left="0"/>
      </w:pPr>
      <w:r w:rsidRPr="00DA5DF9">
        <w:rPr>
          <w:b w:val="0"/>
          <w:color w:val="FF0000"/>
        </w:rPr>
        <w:t>G4:</w:t>
      </w:r>
      <w:r w:rsidRPr="00DA5DF9">
        <w:t xml:space="preserve"> Actions Summary</w:t>
      </w:r>
    </w:p>
    <w:p w:rsidR="001401D9" w:rsidRPr="00DA5DF9" w:rsidRDefault="001401D9" w:rsidP="001401D9">
      <w:r>
        <w:rPr>
          <w:b/>
        </w:rPr>
        <w:t>A27</w:t>
      </w:r>
      <w:r w:rsidRPr="00DA5DF9">
        <w:rPr>
          <w:b/>
        </w:rPr>
        <w:t>:</w:t>
      </w:r>
      <w:r w:rsidRPr="00DA5DF9">
        <w:t xml:space="preserve"> Identify key </w:t>
      </w:r>
      <w:proofErr w:type="spellStart"/>
      <w:r w:rsidRPr="00DA5DF9">
        <w:t>sectoral</w:t>
      </w:r>
      <w:proofErr w:type="spellEnd"/>
      <w:r w:rsidRPr="00DA5DF9">
        <w:t xml:space="preserve"> needs in terms of management and business development and co-ordinate training activities in response to </w:t>
      </w:r>
      <w:proofErr w:type="spellStart"/>
      <w:r w:rsidRPr="00DA5DF9">
        <w:t>sectoral</w:t>
      </w:r>
      <w:proofErr w:type="spellEnd"/>
      <w:r w:rsidRPr="00DA5DF9">
        <w:t xml:space="preserve"> needs.</w:t>
      </w:r>
    </w:p>
    <w:p w:rsidR="001401D9" w:rsidRPr="00DA5DF9" w:rsidRDefault="001401D9" w:rsidP="001401D9">
      <w:r>
        <w:rPr>
          <w:b/>
        </w:rPr>
        <w:t>A28</w:t>
      </w:r>
      <w:r w:rsidRPr="00DA5DF9">
        <w:rPr>
          <w:b/>
        </w:rPr>
        <w:t xml:space="preserve">: </w:t>
      </w:r>
      <w:r w:rsidRPr="00DA5DF9">
        <w:t>Establish a local Enterprise Training and Education Forum to ensure co-ordinated delivery of enterprise training and management development supports to small business owners and entrepreneurs in the County.</w:t>
      </w:r>
    </w:p>
    <w:p w:rsidR="001401D9" w:rsidRPr="00DA5DF9" w:rsidRDefault="001401D9" w:rsidP="001401D9">
      <w:r w:rsidRPr="00DA5DF9">
        <w:rPr>
          <w:b/>
        </w:rPr>
        <w:t>A2</w:t>
      </w:r>
      <w:r>
        <w:rPr>
          <w:b/>
        </w:rPr>
        <w:t>9</w:t>
      </w:r>
      <w:r w:rsidRPr="00DA5DF9">
        <w:rPr>
          <w:b/>
        </w:rPr>
        <w:t xml:space="preserve">: </w:t>
      </w:r>
      <w:r w:rsidRPr="00DA5DF9">
        <w:t xml:space="preserve">Promote greater awareness of the tourism product/offering across the County (through initiatives such as “Know Your Own County” Campaign); develop tourism ambassadors for the County; and highlight potential career opportunities within the tourism sector. This will also include delivery of Local Tour Guide Training Programmes to </w:t>
      </w:r>
      <w:proofErr w:type="spellStart"/>
      <w:r w:rsidRPr="00DA5DF9">
        <w:t>upskill</w:t>
      </w:r>
      <w:proofErr w:type="spellEnd"/>
      <w:r w:rsidRPr="00DA5DF9">
        <w:t xml:space="preserve"> service providers, to increase knowledge and co-ordination of existing and new visitor attractions, and to encourage cluster marketing and collective initiatives.</w:t>
      </w:r>
    </w:p>
    <w:p w:rsidR="001401D9" w:rsidRPr="00DA5DF9" w:rsidRDefault="001401D9" w:rsidP="001401D9">
      <w:r>
        <w:rPr>
          <w:b/>
        </w:rPr>
        <w:t>A30</w:t>
      </w:r>
      <w:r w:rsidRPr="00DA5DF9">
        <w:rPr>
          <w:b/>
        </w:rPr>
        <w:t>:</w:t>
      </w:r>
      <w:r w:rsidRPr="00DA5DF9">
        <w:t xml:space="preserve"> Undertake to ascertain potential job opportunities in Kilkenny and assess skills requirements and qualifications. Respond through education and training initiatives working closely with business community and second and 3rd Level sectors. This action will include the potential of training across a broad spectrum from traditional building skills t</w:t>
      </w:r>
      <w:r>
        <w:t>o digital media/film production and will also involve proactively engaging</w:t>
      </w:r>
      <w:r w:rsidRPr="00300DE3">
        <w:t xml:space="preserve"> with third level institutes to further enhance and develop 3rd and 4th level education provision, based on Kilkenny’s strengths and emer</w:t>
      </w:r>
      <w:r>
        <w:t>g</w:t>
      </w:r>
      <w:r w:rsidRPr="00300DE3">
        <w:t>ing opportunities.</w:t>
      </w:r>
    </w:p>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821"/>
        <w:gridCol w:w="1814"/>
        <w:gridCol w:w="1143"/>
        <w:gridCol w:w="1890"/>
        <w:gridCol w:w="900"/>
        <w:gridCol w:w="1530"/>
        <w:gridCol w:w="4437"/>
      </w:tblGrid>
      <w:tr w:rsidR="004C1C0A" w:rsidRPr="00DA5DF9" w:rsidTr="00CA4AAA">
        <w:tc>
          <w:tcPr>
            <w:tcW w:w="1495" w:type="dxa"/>
            <w:shd w:val="clear" w:color="auto" w:fill="auto"/>
          </w:tcPr>
          <w:p w:rsidR="004C1C0A" w:rsidRPr="00DA5DF9" w:rsidRDefault="004C1C0A" w:rsidP="00CA4AAA">
            <w:pPr>
              <w:pStyle w:val="Table"/>
              <w:rPr>
                <w:b/>
                <w:lang w:val="en-GB"/>
              </w:rPr>
            </w:pPr>
            <w:r w:rsidRPr="00DA5DF9">
              <w:rPr>
                <w:b/>
                <w:lang w:val="en-GB"/>
              </w:rPr>
              <w:t>High-Level Goal</w:t>
            </w:r>
          </w:p>
        </w:tc>
        <w:tc>
          <w:tcPr>
            <w:tcW w:w="1821" w:type="dxa"/>
            <w:shd w:val="clear" w:color="auto" w:fill="auto"/>
          </w:tcPr>
          <w:p w:rsidR="004C1C0A" w:rsidRPr="00DA5DF9" w:rsidRDefault="004C1C0A" w:rsidP="00CA4AAA">
            <w:pPr>
              <w:pStyle w:val="Table"/>
              <w:rPr>
                <w:b/>
                <w:lang w:val="en-GB"/>
              </w:rPr>
            </w:pPr>
            <w:r w:rsidRPr="00DA5DF9">
              <w:rPr>
                <w:b/>
                <w:lang w:val="en-GB"/>
              </w:rPr>
              <w:t>High-Level Outcome</w:t>
            </w:r>
          </w:p>
        </w:tc>
        <w:tc>
          <w:tcPr>
            <w:tcW w:w="1814" w:type="dxa"/>
            <w:shd w:val="clear" w:color="auto" w:fill="auto"/>
          </w:tcPr>
          <w:p w:rsidR="004C1C0A" w:rsidRPr="00DA5DF9" w:rsidRDefault="004C1C0A" w:rsidP="00CA4AAA">
            <w:pPr>
              <w:pStyle w:val="Table"/>
              <w:rPr>
                <w:b/>
                <w:lang w:val="en-GB"/>
              </w:rPr>
            </w:pPr>
            <w:r w:rsidRPr="00DA5DF9">
              <w:rPr>
                <w:b/>
                <w:lang w:val="en-GB"/>
              </w:rPr>
              <w:t>Objective</w:t>
            </w:r>
          </w:p>
        </w:tc>
        <w:tc>
          <w:tcPr>
            <w:tcW w:w="1143" w:type="dxa"/>
            <w:shd w:val="clear" w:color="auto" w:fill="auto"/>
          </w:tcPr>
          <w:p w:rsidR="004C1C0A" w:rsidRPr="00DA5DF9" w:rsidRDefault="004C1C0A" w:rsidP="00CA4AAA">
            <w:pPr>
              <w:pStyle w:val="Table"/>
              <w:rPr>
                <w:b/>
                <w:lang w:val="en-GB"/>
              </w:rPr>
            </w:pPr>
            <w:r>
              <w:rPr>
                <w:b/>
                <w:lang w:val="en-GB"/>
              </w:rPr>
              <w:t>Co-</w:t>
            </w:r>
            <w:proofErr w:type="spellStart"/>
            <w:r>
              <w:rPr>
                <w:b/>
                <w:lang w:val="en-GB"/>
              </w:rPr>
              <w:t>Ordinating</w:t>
            </w:r>
            <w:proofErr w:type="spellEnd"/>
            <w:r>
              <w:rPr>
                <w:b/>
                <w:lang w:val="en-GB"/>
              </w:rPr>
              <w:t xml:space="preserve"> Body</w:t>
            </w:r>
          </w:p>
        </w:tc>
        <w:tc>
          <w:tcPr>
            <w:tcW w:w="1890" w:type="dxa"/>
            <w:shd w:val="clear" w:color="auto" w:fill="auto"/>
          </w:tcPr>
          <w:p w:rsidR="004C1C0A" w:rsidRPr="00DA5DF9" w:rsidRDefault="004C1C0A" w:rsidP="00CA4AAA">
            <w:pPr>
              <w:pStyle w:val="Table"/>
              <w:rPr>
                <w:b/>
                <w:lang w:val="en-GB"/>
              </w:rPr>
            </w:pPr>
            <w:r w:rsidRPr="00DA5DF9">
              <w:rPr>
                <w:b/>
                <w:lang w:val="en-GB"/>
              </w:rPr>
              <w:t>Key Partner Organisations</w:t>
            </w:r>
          </w:p>
        </w:tc>
        <w:tc>
          <w:tcPr>
            <w:tcW w:w="900" w:type="dxa"/>
            <w:shd w:val="clear" w:color="auto" w:fill="auto"/>
          </w:tcPr>
          <w:p w:rsidR="004C1C0A" w:rsidRPr="00DA5DF9" w:rsidRDefault="004C1C0A" w:rsidP="00CA4AAA">
            <w:pPr>
              <w:pStyle w:val="Table"/>
              <w:jc w:val="center"/>
              <w:rPr>
                <w:b/>
                <w:lang w:val="en-GB"/>
              </w:rPr>
            </w:pPr>
            <w:r w:rsidRPr="00DA5DF9">
              <w:rPr>
                <w:b/>
                <w:lang w:val="en-GB"/>
              </w:rPr>
              <w:t>Timeframe</w:t>
            </w:r>
          </w:p>
        </w:tc>
        <w:tc>
          <w:tcPr>
            <w:tcW w:w="1530" w:type="dxa"/>
            <w:shd w:val="clear" w:color="auto" w:fill="auto"/>
          </w:tcPr>
          <w:p w:rsidR="004C1C0A" w:rsidRPr="00DA5DF9" w:rsidRDefault="004C1C0A" w:rsidP="00CA4AAA">
            <w:pPr>
              <w:pStyle w:val="Table"/>
              <w:rPr>
                <w:b/>
                <w:lang w:val="en-GB"/>
              </w:rPr>
            </w:pPr>
            <w:r w:rsidRPr="00DA5DF9">
              <w:rPr>
                <w:b/>
                <w:lang w:val="en-GB"/>
              </w:rPr>
              <w:t>Project Milestones</w:t>
            </w:r>
          </w:p>
        </w:tc>
        <w:tc>
          <w:tcPr>
            <w:tcW w:w="4437" w:type="dxa"/>
            <w:shd w:val="clear" w:color="auto" w:fill="auto"/>
          </w:tcPr>
          <w:p w:rsidR="004C1C0A" w:rsidRPr="00DA5DF9" w:rsidRDefault="004C1C0A" w:rsidP="00CA4AAA">
            <w:pPr>
              <w:pStyle w:val="Table"/>
              <w:rPr>
                <w:b/>
                <w:lang w:val="en-GB"/>
              </w:rPr>
            </w:pPr>
            <w:r w:rsidRPr="00DA5DF9">
              <w:rPr>
                <w:b/>
                <w:lang w:val="en-GB"/>
              </w:rPr>
              <w:t>Actions</w:t>
            </w:r>
          </w:p>
        </w:tc>
      </w:tr>
      <w:tr w:rsidR="004C1C0A" w:rsidRPr="00DA5DF9" w:rsidTr="00CA4AAA">
        <w:tc>
          <w:tcPr>
            <w:tcW w:w="1495" w:type="dxa"/>
            <w:vMerge w:val="restart"/>
            <w:shd w:val="clear" w:color="auto" w:fill="auto"/>
          </w:tcPr>
          <w:p w:rsidR="004C1C0A" w:rsidRPr="00DA5DF9" w:rsidRDefault="004C1C0A" w:rsidP="00CA4AAA">
            <w:pPr>
              <w:pStyle w:val="Table"/>
              <w:rPr>
                <w:lang w:val="en-GB"/>
              </w:rPr>
            </w:pPr>
            <w:r w:rsidRPr="00DA5DF9">
              <w:rPr>
                <w:b/>
                <w:lang w:val="en-GB"/>
              </w:rPr>
              <w:t>G4:</w:t>
            </w:r>
            <w:r w:rsidRPr="00DA5DF9">
              <w:rPr>
                <w:lang w:val="en-GB"/>
              </w:rPr>
              <w:t xml:space="preserve"> Enhanced Educational Attainment and Skills Development</w:t>
            </w:r>
          </w:p>
        </w:tc>
        <w:tc>
          <w:tcPr>
            <w:tcW w:w="1821" w:type="dxa"/>
            <w:vMerge w:val="restart"/>
            <w:shd w:val="clear" w:color="auto" w:fill="auto"/>
          </w:tcPr>
          <w:p w:rsidR="004C1C0A" w:rsidRPr="00DA5DF9" w:rsidRDefault="004C1C0A" w:rsidP="00CA4AAA">
            <w:pPr>
              <w:pStyle w:val="Table"/>
              <w:rPr>
                <w:lang w:val="en-GB"/>
              </w:rPr>
            </w:pPr>
            <w:r w:rsidRPr="00DA5DF9">
              <w:rPr>
                <w:lang w:val="en-GB"/>
              </w:rPr>
              <w:t xml:space="preserve">Innovative Enterprise Liaison Strategies between the ETB and </w:t>
            </w:r>
            <w:proofErr w:type="spellStart"/>
            <w:r w:rsidRPr="00DA5DF9">
              <w:rPr>
                <w:lang w:val="en-GB"/>
              </w:rPr>
              <w:t>sectoral</w:t>
            </w:r>
            <w:proofErr w:type="spellEnd"/>
            <w:r w:rsidRPr="00DA5DF9">
              <w:rPr>
                <w:lang w:val="en-GB"/>
              </w:rPr>
              <w:t xml:space="preserve"> business networks will be </w:t>
            </w:r>
            <w:r w:rsidRPr="00DA5DF9">
              <w:rPr>
                <w:lang w:val="en-GB"/>
              </w:rPr>
              <w:lastRenderedPageBreak/>
              <w:t xml:space="preserve">used to accelerate </w:t>
            </w:r>
            <w:proofErr w:type="spellStart"/>
            <w:r w:rsidRPr="00DA5DF9">
              <w:rPr>
                <w:lang w:val="en-GB"/>
              </w:rPr>
              <w:t>sectoral</w:t>
            </w:r>
            <w:proofErr w:type="spellEnd"/>
            <w:r w:rsidRPr="00DA5DF9">
              <w:rPr>
                <w:lang w:val="en-GB"/>
              </w:rPr>
              <w:t xml:space="preserve"> networking, and the existing marketing interventions and supports provided by Kilkenny LEO.  Additionally, it will encourage increased research and development activity on the interface of 3</w:t>
            </w:r>
            <w:r w:rsidRPr="00DA5DF9">
              <w:rPr>
                <w:vertAlign w:val="superscript"/>
                <w:lang w:val="en-GB"/>
              </w:rPr>
              <w:t>rd</w:t>
            </w:r>
            <w:r w:rsidRPr="00DA5DF9">
              <w:rPr>
                <w:lang w:val="en-GB"/>
              </w:rPr>
              <w:t xml:space="preserve"> and 4</w:t>
            </w:r>
            <w:r w:rsidRPr="00DA5DF9">
              <w:rPr>
                <w:vertAlign w:val="superscript"/>
                <w:lang w:val="en-GB"/>
              </w:rPr>
              <w:t>th</w:t>
            </w:r>
            <w:r w:rsidRPr="00DA5DF9">
              <w:rPr>
                <w:lang w:val="en-GB"/>
              </w:rPr>
              <w:t xml:space="preserve"> Level academic facilities and local enterprise.</w:t>
            </w:r>
          </w:p>
        </w:tc>
        <w:tc>
          <w:tcPr>
            <w:tcW w:w="1814" w:type="dxa"/>
            <w:vMerge w:val="restart"/>
            <w:shd w:val="clear" w:color="auto" w:fill="auto"/>
          </w:tcPr>
          <w:p w:rsidR="004C1C0A" w:rsidRPr="00DA5DF9" w:rsidRDefault="004C1C0A" w:rsidP="00CA4AAA">
            <w:pPr>
              <w:pStyle w:val="Table"/>
              <w:rPr>
                <w:lang w:val="en-GB"/>
              </w:rPr>
            </w:pPr>
            <w:r w:rsidRPr="00DA5DF9">
              <w:rPr>
                <w:b/>
                <w:lang w:val="en-GB"/>
              </w:rPr>
              <w:lastRenderedPageBreak/>
              <w:t>O4:</w:t>
            </w:r>
            <w:r w:rsidRPr="00DA5DF9">
              <w:rPr>
                <w:lang w:val="en-GB"/>
              </w:rPr>
              <w:t xml:space="preserve"> Encourage and support </w:t>
            </w:r>
            <w:proofErr w:type="spellStart"/>
            <w:r w:rsidRPr="00DA5DF9">
              <w:rPr>
                <w:lang w:val="en-GB"/>
              </w:rPr>
              <w:t>upskilling</w:t>
            </w:r>
            <w:proofErr w:type="spellEnd"/>
            <w:r w:rsidRPr="00DA5DF9">
              <w:rPr>
                <w:lang w:val="en-GB"/>
              </w:rPr>
              <w:t>, job mobility and enterprise creation and management</w:t>
            </w:r>
          </w:p>
        </w:tc>
        <w:tc>
          <w:tcPr>
            <w:tcW w:w="1143" w:type="dxa"/>
            <w:vMerge w:val="restart"/>
            <w:shd w:val="clear" w:color="auto" w:fill="auto"/>
          </w:tcPr>
          <w:p w:rsidR="004C1C0A" w:rsidRPr="00DA5DF9" w:rsidRDefault="004C1C0A" w:rsidP="00CA4AAA">
            <w:pPr>
              <w:pStyle w:val="Table"/>
              <w:rPr>
                <w:lang w:val="en-GB"/>
              </w:rPr>
            </w:pPr>
            <w:r w:rsidRPr="00DA5DF9">
              <w:rPr>
                <w:lang w:val="en-GB"/>
              </w:rPr>
              <w:t>KCC</w:t>
            </w:r>
          </w:p>
          <w:p w:rsidR="004C1C0A" w:rsidRPr="00DA5DF9" w:rsidRDefault="004C1C0A" w:rsidP="00CA4AAA">
            <w:pPr>
              <w:pStyle w:val="Table"/>
              <w:rPr>
                <w:lang w:val="en-GB"/>
              </w:rPr>
            </w:pPr>
            <w:r w:rsidRPr="00DA5DF9">
              <w:rPr>
                <w:lang w:val="en-GB"/>
              </w:rPr>
              <w:t>KLEO</w:t>
            </w:r>
          </w:p>
        </w:tc>
        <w:tc>
          <w:tcPr>
            <w:tcW w:w="1890" w:type="dxa"/>
            <w:shd w:val="clear" w:color="auto" w:fill="auto"/>
          </w:tcPr>
          <w:p w:rsidR="004C1C0A" w:rsidRPr="00DA5DF9" w:rsidRDefault="004C1C0A" w:rsidP="00CA4AAA">
            <w:pPr>
              <w:pStyle w:val="Table"/>
              <w:rPr>
                <w:lang w:val="en-GB"/>
              </w:rPr>
            </w:pPr>
            <w:r>
              <w:rPr>
                <w:lang w:val="en-GB"/>
              </w:rPr>
              <w:t>LEO (</w:t>
            </w:r>
            <w:r w:rsidRPr="00330C80">
              <w:rPr>
                <w:b/>
                <w:lang w:val="en-GB"/>
              </w:rPr>
              <w:t>L</w:t>
            </w:r>
            <w:r>
              <w:rPr>
                <w:lang w:val="en-GB"/>
              </w:rPr>
              <w:t>); IBEC; Kilkenny Chamber of C</w:t>
            </w:r>
            <w:r w:rsidRPr="00DA5DF9">
              <w:rPr>
                <w:lang w:val="en-GB"/>
              </w:rPr>
              <w:t xml:space="preserve">ommerce; ISME; </w:t>
            </w:r>
            <w:proofErr w:type="spellStart"/>
            <w:r w:rsidRPr="00DA5DF9">
              <w:rPr>
                <w:lang w:val="en-GB"/>
              </w:rPr>
              <w:t>S</w:t>
            </w:r>
            <w:r>
              <w:rPr>
                <w:lang w:val="en-GB"/>
              </w:rPr>
              <w:t>killnets</w:t>
            </w:r>
            <w:proofErr w:type="spellEnd"/>
            <w:r>
              <w:rPr>
                <w:lang w:val="en-GB"/>
              </w:rPr>
              <w:t>; 3rd level Institutes</w:t>
            </w:r>
          </w:p>
        </w:tc>
        <w:tc>
          <w:tcPr>
            <w:tcW w:w="900" w:type="dxa"/>
            <w:shd w:val="clear" w:color="auto" w:fill="auto"/>
          </w:tcPr>
          <w:p w:rsidR="004C1C0A" w:rsidRPr="00DA5DF9" w:rsidRDefault="004C1C0A" w:rsidP="00CA4AAA">
            <w:pPr>
              <w:pStyle w:val="Table"/>
              <w:jc w:val="center"/>
              <w:rPr>
                <w:lang w:val="en-GB"/>
              </w:rPr>
            </w:pPr>
            <w:r w:rsidRPr="00DA5DF9">
              <w:rPr>
                <w:lang w:val="en-GB"/>
              </w:rPr>
              <w:t>2016-2019</w:t>
            </w:r>
          </w:p>
        </w:tc>
        <w:tc>
          <w:tcPr>
            <w:tcW w:w="1530" w:type="dxa"/>
            <w:shd w:val="clear" w:color="auto" w:fill="auto"/>
          </w:tcPr>
          <w:p w:rsidR="004C1C0A" w:rsidRPr="00DA5DF9" w:rsidRDefault="004C1C0A" w:rsidP="00CA4AAA">
            <w:pPr>
              <w:pStyle w:val="Table"/>
              <w:rPr>
                <w:lang w:val="en-GB"/>
              </w:rPr>
            </w:pPr>
            <w:r w:rsidRPr="00DA5DF9">
              <w:rPr>
                <w:lang w:val="en-GB"/>
              </w:rPr>
              <w:t xml:space="preserve">Key sectors </w:t>
            </w:r>
            <w:proofErr w:type="gramStart"/>
            <w:r w:rsidRPr="00DA5DF9">
              <w:rPr>
                <w:lang w:val="en-GB"/>
              </w:rPr>
              <w:t>identified,</w:t>
            </w:r>
            <w:proofErr w:type="gramEnd"/>
            <w:r w:rsidRPr="00DA5DF9">
              <w:rPr>
                <w:lang w:val="en-GB"/>
              </w:rPr>
              <w:t xml:space="preserve"> analysis of needs undertaken and training strategy </w:t>
            </w:r>
            <w:r w:rsidRPr="00DA5DF9">
              <w:rPr>
                <w:lang w:val="en-GB"/>
              </w:rPr>
              <w:lastRenderedPageBreak/>
              <w:t>agreed (ongoing).</w:t>
            </w:r>
          </w:p>
        </w:tc>
        <w:tc>
          <w:tcPr>
            <w:tcW w:w="4437" w:type="dxa"/>
            <w:shd w:val="clear" w:color="auto" w:fill="auto"/>
          </w:tcPr>
          <w:p w:rsidR="004C1C0A" w:rsidRPr="00DA5DF9" w:rsidRDefault="004C1C0A" w:rsidP="00CA4AAA">
            <w:pPr>
              <w:pStyle w:val="Table"/>
              <w:rPr>
                <w:lang w:val="en-GB"/>
              </w:rPr>
            </w:pPr>
            <w:r>
              <w:rPr>
                <w:b/>
                <w:lang w:val="en-GB"/>
              </w:rPr>
              <w:lastRenderedPageBreak/>
              <w:t>A27</w:t>
            </w:r>
            <w:r w:rsidRPr="00DA5DF9">
              <w:rPr>
                <w:b/>
                <w:lang w:val="en-GB"/>
              </w:rPr>
              <w:t>:</w:t>
            </w:r>
            <w:r w:rsidRPr="00DA5DF9">
              <w:rPr>
                <w:lang w:val="en-GB"/>
              </w:rPr>
              <w:t xml:space="preserve"> Identify key </w:t>
            </w:r>
            <w:proofErr w:type="spellStart"/>
            <w:r w:rsidRPr="00DA5DF9">
              <w:rPr>
                <w:lang w:val="en-GB"/>
              </w:rPr>
              <w:t>sectoral</w:t>
            </w:r>
            <w:proofErr w:type="spellEnd"/>
            <w:r w:rsidRPr="00DA5DF9">
              <w:rPr>
                <w:lang w:val="en-GB"/>
              </w:rPr>
              <w:t xml:space="preserve"> needs in terms of business development and co-ordinate training activities in response to </w:t>
            </w:r>
            <w:proofErr w:type="spellStart"/>
            <w:r w:rsidRPr="00DA5DF9">
              <w:rPr>
                <w:lang w:val="en-GB"/>
              </w:rPr>
              <w:t>sectoral</w:t>
            </w:r>
            <w:proofErr w:type="spellEnd"/>
            <w:r w:rsidRPr="00DA5DF9">
              <w:rPr>
                <w:lang w:val="en-GB"/>
              </w:rPr>
              <w:t xml:space="preserve"> needs.</w:t>
            </w:r>
          </w:p>
        </w:tc>
      </w:tr>
      <w:tr w:rsidR="004C1C0A" w:rsidRPr="00DA5DF9" w:rsidTr="00CA4AAA">
        <w:tc>
          <w:tcPr>
            <w:tcW w:w="1495" w:type="dxa"/>
            <w:vMerge/>
            <w:shd w:val="clear" w:color="auto" w:fill="auto"/>
          </w:tcPr>
          <w:p w:rsidR="004C1C0A" w:rsidRPr="00DA5DF9" w:rsidRDefault="004C1C0A" w:rsidP="00CA4AAA">
            <w:pPr>
              <w:pStyle w:val="Table"/>
              <w:rPr>
                <w:b/>
                <w:lang w:val="en-GB"/>
              </w:rPr>
            </w:pPr>
          </w:p>
        </w:tc>
        <w:tc>
          <w:tcPr>
            <w:tcW w:w="1821" w:type="dxa"/>
            <w:vMerge/>
            <w:shd w:val="clear" w:color="auto" w:fill="auto"/>
          </w:tcPr>
          <w:p w:rsidR="004C1C0A" w:rsidRPr="00DA5DF9" w:rsidRDefault="004C1C0A" w:rsidP="00CA4AAA">
            <w:pPr>
              <w:pStyle w:val="Table"/>
              <w:rPr>
                <w:lang w:val="en-GB"/>
              </w:rPr>
            </w:pPr>
          </w:p>
        </w:tc>
        <w:tc>
          <w:tcPr>
            <w:tcW w:w="1814" w:type="dxa"/>
            <w:vMerge/>
            <w:shd w:val="clear" w:color="auto" w:fill="auto"/>
          </w:tcPr>
          <w:p w:rsidR="004C1C0A" w:rsidRPr="00DA5DF9" w:rsidRDefault="004C1C0A" w:rsidP="00CA4AAA">
            <w:pPr>
              <w:pStyle w:val="Table"/>
              <w:rPr>
                <w:b/>
                <w:lang w:val="en-GB"/>
              </w:rPr>
            </w:pPr>
          </w:p>
        </w:tc>
        <w:tc>
          <w:tcPr>
            <w:tcW w:w="1143" w:type="dxa"/>
            <w:vMerge/>
            <w:shd w:val="clear" w:color="auto" w:fill="auto"/>
          </w:tcPr>
          <w:p w:rsidR="004C1C0A" w:rsidRPr="00DA5DF9" w:rsidRDefault="004C1C0A" w:rsidP="00CA4AAA">
            <w:pPr>
              <w:pStyle w:val="Table"/>
              <w:rPr>
                <w:lang w:val="en-GB"/>
              </w:rPr>
            </w:pPr>
          </w:p>
        </w:tc>
        <w:tc>
          <w:tcPr>
            <w:tcW w:w="1890" w:type="dxa"/>
            <w:shd w:val="clear" w:color="auto" w:fill="auto"/>
          </w:tcPr>
          <w:p w:rsidR="004C1C0A" w:rsidRPr="00DA5DF9" w:rsidRDefault="004C1C0A" w:rsidP="00CA4AAA">
            <w:pPr>
              <w:pStyle w:val="Table"/>
              <w:rPr>
                <w:lang w:val="en-GB"/>
              </w:rPr>
            </w:pPr>
            <w:r>
              <w:rPr>
                <w:lang w:val="en-GB"/>
              </w:rPr>
              <w:t>LEO (</w:t>
            </w:r>
            <w:r w:rsidRPr="00330C80">
              <w:rPr>
                <w:b/>
                <w:lang w:val="en-GB"/>
              </w:rPr>
              <w:t>L</w:t>
            </w:r>
            <w:r>
              <w:rPr>
                <w:lang w:val="en-GB"/>
              </w:rPr>
              <w:t xml:space="preserve">)Kilkenny Chamber of Commerce; </w:t>
            </w:r>
            <w:proofErr w:type="spellStart"/>
            <w:r>
              <w:rPr>
                <w:lang w:val="en-GB"/>
              </w:rPr>
              <w:t>Teagasc</w:t>
            </w:r>
            <w:proofErr w:type="spellEnd"/>
            <w:r>
              <w:rPr>
                <w:lang w:val="en-GB"/>
              </w:rPr>
              <w:t xml:space="preserve">; ETB; </w:t>
            </w:r>
            <w:proofErr w:type="spellStart"/>
            <w:r w:rsidRPr="00DA5DF9">
              <w:rPr>
                <w:lang w:val="en-GB"/>
              </w:rPr>
              <w:t>Skillnets</w:t>
            </w:r>
            <w:proofErr w:type="spellEnd"/>
            <w:r w:rsidRPr="00DA5DF9">
              <w:rPr>
                <w:lang w:val="en-GB"/>
              </w:rPr>
              <w:t xml:space="preserve">; 3rd level </w:t>
            </w:r>
            <w:r>
              <w:rPr>
                <w:lang w:val="en-GB"/>
              </w:rPr>
              <w:t>Institutes</w:t>
            </w:r>
          </w:p>
        </w:tc>
        <w:tc>
          <w:tcPr>
            <w:tcW w:w="900" w:type="dxa"/>
            <w:shd w:val="clear" w:color="auto" w:fill="auto"/>
          </w:tcPr>
          <w:p w:rsidR="004C1C0A" w:rsidRPr="00DA5DF9" w:rsidRDefault="004C1C0A" w:rsidP="00CA4AAA">
            <w:pPr>
              <w:pStyle w:val="Table"/>
              <w:jc w:val="center"/>
              <w:rPr>
                <w:lang w:val="en-GB"/>
              </w:rPr>
            </w:pPr>
            <w:r w:rsidRPr="00DA5DF9">
              <w:rPr>
                <w:lang w:val="en-GB"/>
              </w:rPr>
              <w:t>2016-2019</w:t>
            </w:r>
          </w:p>
        </w:tc>
        <w:tc>
          <w:tcPr>
            <w:tcW w:w="1530" w:type="dxa"/>
            <w:shd w:val="clear" w:color="auto" w:fill="auto"/>
          </w:tcPr>
          <w:p w:rsidR="004C1C0A" w:rsidRPr="00DA5DF9" w:rsidRDefault="004C1C0A" w:rsidP="00CA4AAA">
            <w:pPr>
              <w:pStyle w:val="Table"/>
              <w:rPr>
                <w:lang w:val="en-GB"/>
              </w:rPr>
            </w:pPr>
            <w:r w:rsidRPr="00DA5DF9">
              <w:rPr>
                <w:lang w:val="en-GB"/>
              </w:rPr>
              <w:t>Forum established.</w:t>
            </w:r>
          </w:p>
          <w:p w:rsidR="004C1C0A" w:rsidRPr="00DA5DF9" w:rsidRDefault="004C1C0A" w:rsidP="00CA4AAA">
            <w:pPr>
              <w:pStyle w:val="Table"/>
              <w:rPr>
                <w:lang w:val="en-GB"/>
              </w:rPr>
            </w:pPr>
            <w:r w:rsidRPr="00DA5DF9">
              <w:rPr>
                <w:lang w:val="en-GB"/>
              </w:rPr>
              <w:t>Action plan agreed.</w:t>
            </w:r>
          </w:p>
        </w:tc>
        <w:tc>
          <w:tcPr>
            <w:tcW w:w="4437" w:type="dxa"/>
            <w:shd w:val="clear" w:color="auto" w:fill="auto"/>
          </w:tcPr>
          <w:p w:rsidR="004C1C0A" w:rsidRPr="00DA5DF9" w:rsidRDefault="004C1C0A" w:rsidP="00CA4AAA">
            <w:pPr>
              <w:pStyle w:val="Table"/>
              <w:rPr>
                <w:lang w:val="en-GB"/>
              </w:rPr>
            </w:pPr>
            <w:r w:rsidRPr="00DA5DF9">
              <w:rPr>
                <w:b/>
                <w:lang w:val="en-GB"/>
              </w:rPr>
              <w:t>A2</w:t>
            </w:r>
            <w:r>
              <w:rPr>
                <w:b/>
                <w:lang w:val="en-GB"/>
              </w:rPr>
              <w:t>8</w:t>
            </w:r>
            <w:r w:rsidRPr="00DA5DF9">
              <w:rPr>
                <w:b/>
                <w:lang w:val="en-GB"/>
              </w:rPr>
              <w:t xml:space="preserve">: </w:t>
            </w:r>
            <w:r w:rsidRPr="00DA5DF9">
              <w:rPr>
                <w:lang w:val="en-GB"/>
              </w:rPr>
              <w:t>Establish a local Enterprise Training and Education Forum to ensure co-ordinated delivery of enterprise training and management development supports to small business owners and entrepreneurs in the County.</w:t>
            </w:r>
          </w:p>
        </w:tc>
      </w:tr>
      <w:tr w:rsidR="004C1C0A" w:rsidRPr="00DA5DF9" w:rsidTr="00CA4AAA">
        <w:tc>
          <w:tcPr>
            <w:tcW w:w="1495" w:type="dxa"/>
            <w:vMerge/>
            <w:shd w:val="clear" w:color="auto" w:fill="auto"/>
          </w:tcPr>
          <w:p w:rsidR="004C1C0A" w:rsidRPr="00DA5DF9" w:rsidRDefault="004C1C0A" w:rsidP="00CA4AAA">
            <w:pPr>
              <w:pStyle w:val="Table"/>
              <w:rPr>
                <w:lang w:val="en-GB"/>
              </w:rPr>
            </w:pPr>
          </w:p>
        </w:tc>
        <w:tc>
          <w:tcPr>
            <w:tcW w:w="1821" w:type="dxa"/>
            <w:vMerge/>
            <w:shd w:val="clear" w:color="auto" w:fill="auto"/>
          </w:tcPr>
          <w:p w:rsidR="004C1C0A" w:rsidRPr="00DA5DF9" w:rsidRDefault="004C1C0A" w:rsidP="00CA4AAA">
            <w:pPr>
              <w:pStyle w:val="Table"/>
              <w:rPr>
                <w:lang w:val="en-GB"/>
              </w:rPr>
            </w:pPr>
          </w:p>
        </w:tc>
        <w:tc>
          <w:tcPr>
            <w:tcW w:w="1814" w:type="dxa"/>
            <w:vMerge/>
            <w:shd w:val="clear" w:color="auto" w:fill="auto"/>
          </w:tcPr>
          <w:p w:rsidR="004C1C0A" w:rsidRPr="00DA5DF9" w:rsidRDefault="004C1C0A" w:rsidP="00CA4AAA">
            <w:pPr>
              <w:pStyle w:val="Table"/>
              <w:rPr>
                <w:lang w:val="en-GB"/>
              </w:rPr>
            </w:pPr>
          </w:p>
        </w:tc>
        <w:tc>
          <w:tcPr>
            <w:tcW w:w="1143" w:type="dxa"/>
            <w:vMerge/>
            <w:shd w:val="clear" w:color="auto" w:fill="auto"/>
          </w:tcPr>
          <w:p w:rsidR="004C1C0A" w:rsidRPr="00DA5DF9" w:rsidRDefault="004C1C0A" w:rsidP="00CA4AAA">
            <w:pPr>
              <w:pStyle w:val="Table"/>
              <w:rPr>
                <w:lang w:val="en-GB"/>
              </w:rPr>
            </w:pPr>
          </w:p>
        </w:tc>
        <w:tc>
          <w:tcPr>
            <w:tcW w:w="1890" w:type="dxa"/>
            <w:shd w:val="clear" w:color="auto" w:fill="auto"/>
          </w:tcPr>
          <w:p w:rsidR="004C1C0A" w:rsidRPr="00DA5DF9" w:rsidRDefault="004C1C0A" w:rsidP="00CA4AAA">
            <w:pPr>
              <w:pStyle w:val="Table"/>
              <w:rPr>
                <w:lang w:val="en-GB"/>
              </w:rPr>
            </w:pPr>
            <w:r>
              <w:rPr>
                <w:lang w:val="en-GB"/>
              </w:rPr>
              <w:t>Kilkenny Leader Partnership</w:t>
            </w:r>
            <w:r w:rsidRPr="00DA5DF9">
              <w:rPr>
                <w:lang w:val="en-GB"/>
              </w:rPr>
              <w:t xml:space="preserve">; </w:t>
            </w:r>
            <w:proofErr w:type="spellStart"/>
            <w:r w:rsidRPr="00DA5DF9">
              <w:rPr>
                <w:lang w:val="en-GB"/>
              </w:rPr>
              <w:t>Failte</w:t>
            </w:r>
            <w:proofErr w:type="spellEnd"/>
            <w:r w:rsidRPr="00DA5DF9">
              <w:rPr>
                <w:lang w:val="en-GB"/>
              </w:rPr>
              <w:t xml:space="preserve"> Ireland; Kilkenny Tourism; Heritage Council</w:t>
            </w:r>
          </w:p>
        </w:tc>
        <w:tc>
          <w:tcPr>
            <w:tcW w:w="900" w:type="dxa"/>
            <w:shd w:val="clear" w:color="auto" w:fill="auto"/>
          </w:tcPr>
          <w:p w:rsidR="004C1C0A" w:rsidRPr="00DA5DF9" w:rsidRDefault="004C1C0A" w:rsidP="00CA4AAA">
            <w:pPr>
              <w:pStyle w:val="Table"/>
              <w:jc w:val="center"/>
              <w:rPr>
                <w:lang w:val="en-GB"/>
              </w:rPr>
            </w:pPr>
            <w:r w:rsidRPr="00DA5DF9">
              <w:rPr>
                <w:lang w:val="en-GB"/>
              </w:rPr>
              <w:t>2016-2021</w:t>
            </w:r>
          </w:p>
        </w:tc>
        <w:tc>
          <w:tcPr>
            <w:tcW w:w="1530" w:type="dxa"/>
            <w:shd w:val="clear" w:color="auto" w:fill="auto"/>
          </w:tcPr>
          <w:p w:rsidR="004C1C0A" w:rsidRPr="00DA5DF9" w:rsidRDefault="004C1C0A" w:rsidP="00CA4AAA">
            <w:pPr>
              <w:pStyle w:val="Table"/>
              <w:rPr>
                <w:lang w:val="en-GB"/>
              </w:rPr>
            </w:pPr>
            <w:r w:rsidRPr="00DA5DF9">
              <w:rPr>
                <w:lang w:val="en-GB"/>
              </w:rPr>
              <w:t>Collective engagement of key players.</w:t>
            </w:r>
          </w:p>
          <w:p w:rsidR="004C1C0A" w:rsidRPr="00DA5DF9" w:rsidRDefault="004C1C0A" w:rsidP="00CA4AAA">
            <w:pPr>
              <w:pStyle w:val="Table"/>
              <w:rPr>
                <w:lang w:val="en-GB"/>
              </w:rPr>
            </w:pPr>
            <w:r w:rsidRPr="00DA5DF9">
              <w:rPr>
                <w:lang w:val="en-GB"/>
              </w:rPr>
              <w:t>Action plan agreed.</w:t>
            </w:r>
          </w:p>
          <w:p w:rsidR="004C1C0A" w:rsidRPr="00DA5DF9" w:rsidRDefault="004C1C0A" w:rsidP="00CA4AAA">
            <w:pPr>
              <w:pStyle w:val="Table"/>
              <w:rPr>
                <w:lang w:val="en-GB"/>
              </w:rPr>
            </w:pPr>
            <w:r w:rsidRPr="00DA5DF9">
              <w:rPr>
                <w:lang w:val="en-GB"/>
              </w:rPr>
              <w:t>No. of initiatives delivered.</w:t>
            </w:r>
          </w:p>
        </w:tc>
        <w:tc>
          <w:tcPr>
            <w:tcW w:w="4437" w:type="dxa"/>
            <w:shd w:val="clear" w:color="auto" w:fill="auto"/>
          </w:tcPr>
          <w:p w:rsidR="004C1C0A" w:rsidRPr="00DA5DF9" w:rsidRDefault="004C1C0A" w:rsidP="00CA4AAA">
            <w:pPr>
              <w:pStyle w:val="Table"/>
              <w:rPr>
                <w:lang w:val="en-GB"/>
              </w:rPr>
            </w:pPr>
            <w:r>
              <w:rPr>
                <w:b/>
                <w:lang w:val="en-GB"/>
              </w:rPr>
              <w:t>A29</w:t>
            </w:r>
            <w:r w:rsidRPr="00DA5DF9">
              <w:rPr>
                <w:b/>
                <w:lang w:val="en-GB"/>
              </w:rPr>
              <w:t>:</w:t>
            </w:r>
            <w:r w:rsidRPr="00DA5DF9">
              <w:rPr>
                <w:lang w:val="en-GB"/>
              </w:rPr>
              <w:t xml:space="preserve"> Promote greater awareness of the tourism product/offering across the County (through initiatives such as </w:t>
            </w:r>
            <w:r w:rsidRPr="00DA5DF9">
              <w:rPr>
                <w:i/>
                <w:lang w:val="en-GB"/>
              </w:rPr>
              <w:t>“Know Your Own County</w:t>
            </w:r>
            <w:r w:rsidRPr="00DA5DF9">
              <w:rPr>
                <w:lang w:val="en-GB"/>
              </w:rPr>
              <w:t xml:space="preserve">” Campaign); develop tourism ambassadors for the County; and highlight potential career opportunities within the tourism sector. This will also include delivery of Local Tour Guide Training Programmes to </w:t>
            </w:r>
            <w:proofErr w:type="spellStart"/>
            <w:r w:rsidRPr="00DA5DF9">
              <w:rPr>
                <w:lang w:val="en-GB"/>
              </w:rPr>
              <w:t>upskill</w:t>
            </w:r>
            <w:proofErr w:type="spellEnd"/>
            <w:r w:rsidRPr="00DA5DF9">
              <w:rPr>
                <w:lang w:val="en-GB"/>
              </w:rPr>
              <w:t xml:space="preserve"> service providers, to increase knowledge and co-ordination of existing and new visitor attractions, and to encourage cluster marketing and collective initiatives.</w:t>
            </w:r>
          </w:p>
        </w:tc>
      </w:tr>
      <w:tr w:rsidR="004C1C0A" w:rsidRPr="00DA5DF9" w:rsidTr="00CA4AAA">
        <w:tc>
          <w:tcPr>
            <w:tcW w:w="1495" w:type="dxa"/>
            <w:vMerge/>
            <w:shd w:val="clear" w:color="auto" w:fill="auto"/>
          </w:tcPr>
          <w:p w:rsidR="004C1C0A" w:rsidRPr="00DA5DF9" w:rsidRDefault="004C1C0A" w:rsidP="00CA4AAA">
            <w:pPr>
              <w:pStyle w:val="Table"/>
              <w:rPr>
                <w:lang w:val="en-GB"/>
              </w:rPr>
            </w:pPr>
          </w:p>
        </w:tc>
        <w:tc>
          <w:tcPr>
            <w:tcW w:w="1821" w:type="dxa"/>
            <w:vMerge/>
            <w:shd w:val="clear" w:color="auto" w:fill="auto"/>
          </w:tcPr>
          <w:p w:rsidR="004C1C0A" w:rsidRPr="00DA5DF9" w:rsidRDefault="004C1C0A" w:rsidP="00CA4AAA">
            <w:pPr>
              <w:pStyle w:val="Table"/>
              <w:rPr>
                <w:lang w:val="en-GB"/>
              </w:rPr>
            </w:pPr>
          </w:p>
        </w:tc>
        <w:tc>
          <w:tcPr>
            <w:tcW w:w="1814" w:type="dxa"/>
            <w:vMerge/>
            <w:shd w:val="clear" w:color="auto" w:fill="auto"/>
          </w:tcPr>
          <w:p w:rsidR="004C1C0A" w:rsidRPr="00DA5DF9" w:rsidRDefault="004C1C0A" w:rsidP="00CA4AAA">
            <w:pPr>
              <w:pStyle w:val="Table"/>
              <w:rPr>
                <w:lang w:val="en-GB"/>
              </w:rPr>
            </w:pPr>
          </w:p>
        </w:tc>
        <w:tc>
          <w:tcPr>
            <w:tcW w:w="1143" w:type="dxa"/>
            <w:vMerge/>
            <w:shd w:val="clear" w:color="auto" w:fill="auto"/>
          </w:tcPr>
          <w:p w:rsidR="004C1C0A" w:rsidRPr="00DA5DF9" w:rsidRDefault="004C1C0A" w:rsidP="00CA4AAA">
            <w:pPr>
              <w:pStyle w:val="Table"/>
              <w:rPr>
                <w:lang w:val="en-GB"/>
              </w:rPr>
            </w:pPr>
          </w:p>
        </w:tc>
        <w:tc>
          <w:tcPr>
            <w:tcW w:w="1890" w:type="dxa"/>
            <w:shd w:val="clear" w:color="auto" w:fill="auto"/>
          </w:tcPr>
          <w:p w:rsidR="004C1C0A" w:rsidRPr="00DA5DF9" w:rsidRDefault="004C1C0A" w:rsidP="00CA4AAA">
            <w:pPr>
              <w:pStyle w:val="Table"/>
              <w:rPr>
                <w:lang w:val="en-GB"/>
              </w:rPr>
            </w:pPr>
            <w:r w:rsidRPr="00DA5DF9">
              <w:rPr>
                <w:lang w:val="en-GB"/>
              </w:rPr>
              <w:t>3</w:t>
            </w:r>
            <w:r w:rsidRPr="00DA5DF9">
              <w:rPr>
                <w:vertAlign w:val="superscript"/>
                <w:lang w:val="en-GB"/>
              </w:rPr>
              <w:t>rd</w:t>
            </w:r>
            <w:r w:rsidRPr="00DA5DF9">
              <w:rPr>
                <w:lang w:val="en-GB"/>
              </w:rPr>
              <w:t xml:space="preserve"> level </w:t>
            </w:r>
            <w:r>
              <w:rPr>
                <w:lang w:val="en-GB"/>
              </w:rPr>
              <w:t>Institutes</w:t>
            </w:r>
            <w:r w:rsidRPr="00DA5DF9">
              <w:rPr>
                <w:lang w:val="en-GB"/>
              </w:rPr>
              <w:t>; ETB; Kilkenny Chamber of Commerce</w:t>
            </w:r>
          </w:p>
        </w:tc>
        <w:tc>
          <w:tcPr>
            <w:tcW w:w="900" w:type="dxa"/>
            <w:shd w:val="clear" w:color="auto" w:fill="auto"/>
          </w:tcPr>
          <w:p w:rsidR="004C1C0A" w:rsidRPr="00DA5DF9" w:rsidRDefault="004C1C0A" w:rsidP="00CA4AAA">
            <w:pPr>
              <w:pStyle w:val="Table"/>
              <w:jc w:val="center"/>
              <w:rPr>
                <w:lang w:val="en-GB"/>
              </w:rPr>
            </w:pPr>
            <w:r w:rsidRPr="00DA5DF9">
              <w:rPr>
                <w:lang w:val="en-GB"/>
              </w:rPr>
              <w:t>2016-2021</w:t>
            </w:r>
          </w:p>
        </w:tc>
        <w:tc>
          <w:tcPr>
            <w:tcW w:w="1530" w:type="dxa"/>
            <w:shd w:val="clear" w:color="auto" w:fill="auto"/>
          </w:tcPr>
          <w:p w:rsidR="004C1C0A" w:rsidRPr="00DA5DF9" w:rsidRDefault="004C1C0A" w:rsidP="00CA4AAA">
            <w:pPr>
              <w:pStyle w:val="Table"/>
              <w:rPr>
                <w:lang w:val="en-GB"/>
              </w:rPr>
            </w:pPr>
            <w:r w:rsidRPr="00DA5DF9">
              <w:rPr>
                <w:lang w:val="en-GB"/>
              </w:rPr>
              <w:t>Assessment of needs/opportunities.</w:t>
            </w:r>
          </w:p>
          <w:p w:rsidR="004C1C0A" w:rsidRPr="00DA5DF9" w:rsidRDefault="004C1C0A" w:rsidP="00CA4AAA">
            <w:pPr>
              <w:pStyle w:val="Table"/>
              <w:rPr>
                <w:lang w:val="en-GB"/>
              </w:rPr>
            </w:pPr>
            <w:r w:rsidRPr="00DA5DF9">
              <w:rPr>
                <w:lang w:val="en-GB"/>
              </w:rPr>
              <w:t>No. of initiatives.</w:t>
            </w:r>
          </w:p>
          <w:p w:rsidR="004C1C0A" w:rsidRPr="00DA5DF9" w:rsidRDefault="004C1C0A" w:rsidP="00CA4AAA">
            <w:pPr>
              <w:pStyle w:val="Table"/>
              <w:rPr>
                <w:lang w:val="en-GB"/>
              </w:rPr>
            </w:pPr>
            <w:r w:rsidRPr="00DA5DF9">
              <w:rPr>
                <w:lang w:val="en-GB"/>
              </w:rPr>
              <w:t>Engagement of key players.</w:t>
            </w:r>
          </w:p>
        </w:tc>
        <w:tc>
          <w:tcPr>
            <w:tcW w:w="4437" w:type="dxa"/>
            <w:shd w:val="clear" w:color="auto" w:fill="auto"/>
          </w:tcPr>
          <w:p w:rsidR="004C1C0A" w:rsidRPr="00DA5DF9" w:rsidRDefault="004C1C0A" w:rsidP="00CA4AAA">
            <w:pPr>
              <w:pStyle w:val="Table"/>
              <w:rPr>
                <w:lang w:val="en-GB"/>
              </w:rPr>
            </w:pPr>
            <w:r>
              <w:rPr>
                <w:b/>
                <w:lang w:val="en-GB"/>
              </w:rPr>
              <w:t>A30</w:t>
            </w:r>
            <w:r w:rsidRPr="00DA5DF9">
              <w:rPr>
                <w:b/>
                <w:lang w:val="en-GB"/>
              </w:rPr>
              <w:t>:</w:t>
            </w:r>
            <w:r w:rsidRPr="00DA5DF9">
              <w:rPr>
                <w:lang w:val="en-GB"/>
              </w:rPr>
              <w:t xml:space="preserve"> </w:t>
            </w:r>
            <w:r w:rsidRPr="00563360">
              <w:rPr>
                <w:lang w:val="en-GB"/>
              </w:rPr>
              <w:t>Undertake to ascertain potential job opportunities in Kilkenny and assess skills requirements and qualifications. Respond through education and training initiatives working closely with business community and second and 3rd Level sectors. This action will include the potential of training across a broad spectrum from traditional building skills to digital media/film production</w:t>
            </w:r>
            <w:r>
              <w:rPr>
                <w:lang w:val="en-GB"/>
              </w:rPr>
              <w:t>,</w:t>
            </w:r>
            <w:r w:rsidRPr="00563360">
              <w:rPr>
                <w:lang w:val="en-GB"/>
              </w:rPr>
              <w:t xml:space="preserve"> and will also involve proactively engaging with third level institutes to further enhance and develop 3rd and 4th level education provision, based on Kilkenny’s stren</w:t>
            </w:r>
            <w:r>
              <w:rPr>
                <w:lang w:val="en-GB"/>
              </w:rPr>
              <w:t>gths and emerging opportunities</w:t>
            </w:r>
            <w:r w:rsidRPr="00DA5DF9">
              <w:rPr>
                <w:lang w:val="en-GB"/>
              </w:rPr>
              <w:t xml:space="preserve">. </w:t>
            </w:r>
          </w:p>
        </w:tc>
      </w:tr>
    </w:tbl>
    <w:p w:rsidR="00DB5D78" w:rsidRDefault="00DB5D78"/>
    <w:sectPr w:rsidR="00DB5D78" w:rsidSect="004C1C0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Agency FB"/>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00"/>
  <w:displayHorizontalDrawingGridEvery w:val="2"/>
  <w:characterSpacingControl w:val="doNotCompress"/>
  <w:compat/>
  <w:rsids>
    <w:rsidRoot w:val="001401D9"/>
    <w:rsid w:val="000D58A5"/>
    <w:rsid w:val="001401D9"/>
    <w:rsid w:val="002F634D"/>
    <w:rsid w:val="004C1C0A"/>
    <w:rsid w:val="006972BE"/>
    <w:rsid w:val="00B8522B"/>
    <w:rsid w:val="00DB5D78"/>
    <w:rsid w:val="00E742A9"/>
    <w:rsid w:val="00EC16AE"/>
    <w:rsid w:val="00F219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D9"/>
    <w:pPr>
      <w:spacing w:before="120" w:after="120" w:line="240" w:lineRule="auto"/>
      <w:ind w:left="720"/>
      <w:jc w:val="both"/>
    </w:pPr>
    <w:rPr>
      <w:rFonts w:ascii="Helvetica Neue" w:eastAsia="Cambria" w:hAnsi="Helvetica Neue" w:cs="Times New Roman"/>
      <w:sz w:val="20"/>
      <w:szCs w:val="24"/>
      <w:lang w:val="en-GB"/>
    </w:rPr>
  </w:style>
  <w:style w:type="paragraph" w:styleId="Heading3">
    <w:name w:val="heading 3"/>
    <w:basedOn w:val="Normal"/>
    <w:next w:val="Normal"/>
    <w:link w:val="Heading3Char"/>
    <w:qFormat/>
    <w:rsid w:val="001401D9"/>
    <w:pPr>
      <w:keepNext/>
      <w:tabs>
        <w:tab w:val="left" w:pos="720"/>
      </w:tabs>
      <w:spacing w:before="240"/>
      <w:ind w:hanging="720"/>
      <w:jc w:val="left"/>
      <w:outlineLvl w:val="2"/>
    </w:pPr>
    <w:rPr>
      <w:b/>
      <w:sz w:val="24"/>
    </w:rPr>
  </w:style>
  <w:style w:type="paragraph" w:styleId="Heading4">
    <w:name w:val="heading 4"/>
    <w:basedOn w:val="Normal"/>
    <w:next w:val="Normal"/>
    <w:link w:val="Heading4Char"/>
    <w:qFormat/>
    <w:rsid w:val="001401D9"/>
    <w:pPr>
      <w:keepNext/>
      <w:tabs>
        <w:tab w:val="left" w:pos="720"/>
        <w:tab w:val="left" w:pos="1440"/>
      </w:tabs>
      <w:spacing w:before="240"/>
      <w:outlineLvl w:val="3"/>
    </w:pPr>
    <w:rPr>
      <w:b/>
      <w:sz w:val="22"/>
    </w:rPr>
  </w:style>
  <w:style w:type="paragraph" w:styleId="Heading5">
    <w:name w:val="heading 5"/>
    <w:basedOn w:val="Normal"/>
    <w:next w:val="Normal"/>
    <w:link w:val="Heading5Char"/>
    <w:qFormat/>
    <w:rsid w:val="001401D9"/>
    <w:pPr>
      <w:keepNext/>
      <w:spacing w:before="240"/>
      <w:outlineLvl w:val="4"/>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01D9"/>
    <w:rPr>
      <w:rFonts w:ascii="Helvetica Neue" w:eastAsia="Cambria" w:hAnsi="Helvetica Neue" w:cs="Times New Roman"/>
      <w:b/>
      <w:sz w:val="24"/>
      <w:szCs w:val="24"/>
      <w:lang w:val="en-GB"/>
    </w:rPr>
  </w:style>
  <w:style w:type="character" w:customStyle="1" w:styleId="Heading4Char">
    <w:name w:val="Heading 4 Char"/>
    <w:basedOn w:val="DefaultParagraphFont"/>
    <w:link w:val="Heading4"/>
    <w:rsid w:val="001401D9"/>
    <w:rPr>
      <w:rFonts w:ascii="Helvetica Neue" w:eastAsia="Cambria" w:hAnsi="Helvetica Neue" w:cs="Times New Roman"/>
      <w:b/>
      <w:szCs w:val="24"/>
      <w:lang w:val="en-GB"/>
    </w:rPr>
  </w:style>
  <w:style w:type="character" w:customStyle="1" w:styleId="Heading5Char">
    <w:name w:val="Heading 5 Char"/>
    <w:basedOn w:val="DefaultParagraphFont"/>
    <w:link w:val="Heading5"/>
    <w:rsid w:val="001401D9"/>
    <w:rPr>
      <w:rFonts w:ascii="Helvetica Neue" w:eastAsia="Times" w:hAnsi="Helvetica Neue" w:cs="Times New Roman"/>
      <w:b/>
      <w:sz w:val="20"/>
      <w:szCs w:val="20"/>
      <w:lang w:val="en-GB"/>
    </w:rPr>
  </w:style>
  <w:style w:type="paragraph" w:customStyle="1" w:styleId="Table">
    <w:name w:val="Table"/>
    <w:basedOn w:val="Normal"/>
    <w:qFormat/>
    <w:rsid w:val="004C1C0A"/>
    <w:pPr>
      <w:spacing w:before="40" w:after="40"/>
      <w:ind w:left="0"/>
      <w:jc w:val="left"/>
    </w:pPr>
    <w:rPr>
      <w:rFonts w:ascii="Arial Narrow" w:hAnsi="Arial Narrow"/>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5127</Characters>
  <Application>Microsoft Office Word</Application>
  <DocSecurity>0</DocSecurity>
  <Lines>42</Lines>
  <Paragraphs>12</Paragraphs>
  <ScaleCrop>false</ScaleCrop>
  <Company>Kilkenny County Council</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Stephenoconnor</dc:creator>
  <cp:lastModifiedBy>Stephenoconnor</cp:lastModifiedBy>
  <cp:revision>2</cp:revision>
  <dcterms:created xsi:type="dcterms:W3CDTF">2015-11-05T23:00:00Z</dcterms:created>
  <dcterms:modified xsi:type="dcterms:W3CDTF">2015-11-05T23:09:00Z</dcterms:modified>
</cp:coreProperties>
</file>