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D23" w:rsidRPr="00DA5DF9" w:rsidRDefault="00884D23" w:rsidP="00884D23">
      <w:pPr>
        <w:pStyle w:val="Heading3"/>
        <w:rPr>
          <w:rFonts w:ascii="Helvetica" w:hAnsi="Helvetica"/>
          <w:b w:val="0"/>
          <w:color w:val="000000"/>
        </w:rPr>
      </w:pPr>
      <w:r w:rsidRPr="00DA5DF9">
        <w:rPr>
          <w:b w:val="0"/>
          <w:color w:val="FF0000"/>
        </w:rPr>
        <w:t>G5:</w:t>
      </w:r>
      <w:r w:rsidRPr="00DA5DF9">
        <w:t xml:space="preserve"> </w:t>
      </w:r>
      <w:r w:rsidRPr="00DA5DF9">
        <w:rPr>
          <w:rFonts w:ascii="Helvetica" w:hAnsi="Helvetica"/>
          <w:color w:val="000000"/>
        </w:rPr>
        <w:t xml:space="preserve">Rural Economy Development </w:t>
      </w:r>
      <w:r w:rsidRPr="00DA5DF9">
        <w:rPr>
          <w:rFonts w:ascii="Helvetica" w:hAnsi="Helvetica"/>
          <w:b w:val="0"/>
          <w:color w:val="000000"/>
        </w:rPr>
        <w:t>– Actions</w:t>
      </w:r>
    </w:p>
    <w:p w:rsidR="00884D23" w:rsidRPr="00DA5DF9" w:rsidRDefault="00884D23" w:rsidP="00884D23">
      <w:r w:rsidRPr="00DA5DF9">
        <w:t xml:space="preserve">Kilkenny LECP aims to increase the resilience of the rural economy.   </w:t>
      </w:r>
    </w:p>
    <w:p w:rsidR="00884D23" w:rsidRPr="00DA5DF9" w:rsidRDefault="00884D23" w:rsidP="00884D23">
      <w:pPr>
        <w:rPr>
          <w:rFonts w:ascii="Helvetica" w:hAnsi="Helvetica"/>
          <w:color w:val="000000"/>
        </w:rPr>
      </w:pPr>
      <w:r w:rsidRPr="00DA5DF9">
        <w:rPr>
          <w:rFonts w:ascii="Helvetica" w:hAnsi="Helvetica"/>
          <w:color w:val="000000"/>
        </w:rPr>
        <w:t>The impact of the economic recession has triggered many changes in rural town and village settings.  It has resulted in the creation of empty retail spaces, eroding the attractiveness of villages.  This impact has been further exacerbated by the changes that have occurred in the nature of retail activity, increasing the perception of remoteness, and the impact of dormitory lifestyles.</w:t>
      </w:r>
    </w:p>
    <w:p w:rsidR="00884D23" w:rsidRPr="00DA5DF9" w:rsidRDefault="00884D23" w:rsidP="00884D23">
      <w:pPr>
        <w:pStyle w:val="Heading4"/>
      </w:pPr>
      <w:r w:rsidRPr="00DA5DF9">
        <w:t>Rural Economy</w:t>
      </w:r>
    </w:p>
    <w:p w:rsidR="00884D23" w:rsidRPr="00DA5DF9" w:rsidRDefault="00884D23" w:rsidP="00884D23">
      <w:pPr>
        <w:rPr>
          <w:rFonts w:ascii="Helvetica" w:hAnsi="Helvetica"/>
          <w:color w:val="000000"/>
        </w:rPr>
      </w:pPr>
      <w:r w:rsidRPr="00DA5DF9">
        <w:rPr>
          <w:rFonts w:ascii="Helvetica" w:hAnsi="Helvetica"/>
          <w:color w:val="000000"/>
        </w:rPr>
        <w:t xml:space="preserve">The development of resilient local economies will be the point of focus.  This approach references the Commission for the Economic Development of Rural Areas (CEDRA) Report </w:t>
      </w:r>
      <w:r w:rsidRPr="00DA5DF9">
        <w:rPr>
          <w:rFonts w:ascii="Helvetica" w:hAnsi="Helvetica"/>
          <w:i/>
          <w:color w:val="000000"/>
        </w:rPr>
        <w:t>‘Energising Ireland’s Rural Economy’</w:t>
      </w:r>
      <w:r w:rsidRPr="00DA5DF9">
        <w:rPr>
          <w:rFonts w:ascii="Helvetica" w:hAnsi="Helvetica"/>
          <w:color w:val="000000"/>
        </w:rPr>
        <w:t xml:space="preserve"> noting that rural communities have experienced the most negative impacts of the current economic crisis due to their heavy reliance on declining employment sectors.</w:t>
      </w:r>
    </w:p>
    <w:p w:rsidR="00884D23" w:rsidRPr="00DA5DF9" w:rsidRDefault="00884D23" w:rsidP="00884D23">
      <w:r w:rsidRPr="00DA5DF9">
        <w:rPr>
          <w:rFonts w:ascii="Helvetica" w:hAnsi="Helvetica"/>
          <w:color w:val="000000"/>
        </w:rPr>
        <w:t>Whilst Kilkenny generally benefits from its strategic location and relatively easy access to centres of population, its rural settlements are placed under stress by the conflicting desirability of living in a rural location, and the reducing local employment opportunity.  This rural reality creates an environmentally unsustainable situation, dimensions of which are addressed through the development of more resilient and self-sufficient local communities.</w:t>
      </w:r>
    </w:p>
    <w:p w:rsidR="00884D23" w:rsidRPr="00DA5DF9" w:rsidRDefault="00884D23" w:rsidP="00884D23">
      <w:pPr>
        <w:pStyle w:val="Heading4"/>
      </w:pPr>
      <w:r w:rsidRPr="00DA5DF9">
        <w:rPr>
          <w:b w:val="0"/>
          <w:color w:val="FF0000"/>
        </w:rPr>
        <w:t>G5:</w:t>
      </w:r>
      <w:r w:rsidRPr="00DA5DF9">
        <w:t xml:space="preserve"> Actions Summary</w:t>
      </w:r>
    </w:p>
    <w:p w:rsidR="00884D23" w:rsidRPr="00DA5DF9" w:rsidRDefault="00884D23" w:rsidP="00884D23">
      <w:r>
        <w:rPr>
          <w:b/>
        </w:rPr>
        <w:t>A31</w:t>
      </w:r>
      <w:r w:rsidRPr="00DA5DF9">
        <w:rPr>
          <w:b/>
        </w:rPr>
        <w:t>:</w:t>
      </w:r>
      <w:r w:rsidRPr="00DA5DF9">
        <w:t xml:space="preserve"> Prepare and implement a Local Development Strategy for the next LEADER Rural Development Programme.</w:t>
      </w:r>
    </w:p>
    <w:p w:rsidR="00884D23" w:rsidRPr="00DA5DF9" w:rsidRDefault="00884D23" w:rsidP="00884D23">
      <w:r>
        <w:rPr>
          <w:b/>
        </w:rPr>
        <w:t>A32</w:t>
      </w:r>
      <w:r w:rsidRPr="00DA5DF9">
        <w:rPr>
          <w:b/>
        </w:rPr>
        <w:t>:</w:t>
      </w:r>
      <w:r w:rsidRPr="00DA5DF9">
        <w:t xml:space="preserve"> Work with local businesses and representative organisations to support the regeneration/development of rural towns and areas by developing a strategic development plan for each key town centre (incorporating social and community development aspects and hinterland associations). These will include proposals to enhance the consumer experience and attractiveness of town centres and villages for shopping and visiting.</w:t>
      </w:r>
    </w:p>
    <w:p w:rsidR="00884D23" w:rsidRPr="00DA5DF9" w:rsidRDefault="00884D23" w:rsidP="00884D23">
      <w:r>
        <w:rPr>
          <w:b/>
        </w:rPr>
        <w:t>A33</w:t>
      </w:r>
      <w:r w:rsidRPr="00DA5DF9">
        <w:rPr>
          <w:b/>
        </w:rPr>
        <w:t>:</w:t>
      </w:r>
      <w:r w:rsidRPr="00DA5DF9">
        <w:t xml:space="preserve"> Support the development of rural enterprise and diversification initiatives.</w:t>
      </w:r>
    </w:p>
    <w:p w:rsidR="00884D23" w:rsidRPr="00DA5DF9" w:rsidRDefault="00884D23" w:rsidP="00884D23">
      <w:r>
        <w:rPr>
          <w:b/>
        </w:rPr>
        <w:t>A34</w:t>
      </w:r>
      <w:r w:rsidRPr="00DA5DF9">
        <w:rPr>
          <w:b/>
        </w:rPr>
        <w:t>:</w:t>
      </w:r>
      <w:r w:rsidRPr="00DA5DF9">
        <w:t xml:space="preserve"> Support the development of an </w:t>
      </w:r>
      <w:proofErr w:type="spellStart"/>
      <w:r w:rsidRPr="00DA5DF9">
        <w:t>agri</w:t>
      </w:r>
      <w:proofErr w:type="spellEnd"/>
      <w:r w:rsidRPr="00DA5DF9">
        <w:t>-food-science network and identify and support employment creation potential.</w:t>
      </w:r>
    </w:p>
    <w:tbl>
      <w:tblPr>
        <w:tblW w:w="150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5"/>
        <w:gridCol w:w="1821"/>
        <w:gridCol w:w="1814"/>
        <w:gridCol w:w="1143"/>
        <w:gridCol w:w="1890"/>
        <w:gridCol w:w="900"/>
        <w:gridCol w:w="1530"/>
        <w:gridCol w:w="4437"/>
      </w:tblGrid>
      <w:tr w:rsidR="00E05F56" w:rsidRPr="00DA5DF9" w:rsidTr="00CA4AAA">
        <w:tc>
          <w:tcPr>
            <w:tcW w:w="1495" w:type="dxa"/>
            <w:shd w:val="clear" w:color="auto" w:fill="auto"/>
          </w:tcPr>
          <w:p w:rsidR="00E05F56" w:rsidRPr="00DA5DF9" w:rsidRDefault="00E05F56" w:rsidP="00CA4AAA">
            <w:pPr>
              <w:pStyle w:val="Table"/>
              <w:rPr>
                <w:b/>
                <w:lang w:val="en-GB"/>
              </w:rPr>
            </w:pPr>
            <w:r w:rsidRPr="00DA5DF9">
              <w:rPr>
                <w:b/>
                <w:lang w:val="en-GB"/>
              </w:rPr>
              <w:t>High-Level Goal</w:t>
            </w:r>
          </w:p>
        </w:tc>
        <w:tc>
          <w:tcPr>
            <w:tcW w:w="1821" w:type="dxa"/>
            <w:shd w:val="clear" w:color="auto" w:fill="auto"/>
          </w:tcPr>
          <w:p w:rsidR="00E05F56" w:rsidRPr="00DA5DF9" w:rsidRDefault="00E05F56" w:rsidP="00CA4AAA">
            <w:pPr>
              <w:pStyle w:val="Table"/>
              <w:rPr>
                <w:b/>
                <w:lang w:val="en-GB"/>
              </w:rPr>
            </w:pPr>
            <w:r w:rsidRPr="00DA5DF9">
              <w:rPr>
                <w:b/>
                <w:lang w:val="en-GB"/>
              </w:rPr>
              <w:t>High-Level Outcome</w:t>
            </w:r>
          </w:p>
        </w:tc>
        <w:tc>
          <w:tcPr>
            <w:tcW w:w="1814" w:type="dxa"/>
            <w:shd w:val="clear" w:color="auto" w:fill="auto"/>
          </w:tcPr>
          <w:p w:rsidR="00E05F56" w:rsidRPr="00DA5DF9" w:rsidRDefault="00E05F56" w:rsidP="00CA4AAA">
            <w:pPr>
              <w:pStyle w:val="Table"/>
              <w:rPr>
                <w:b/>
                <w:lang w:val="en-GB"/>
              </w:rPr>
            </w:pPr>
            <w:r w:rsidRPr="00DA5DF9">
              <w:rPr>
                <w:b/>
                <w:lang w:val="en-GB"/>
              </w:rPr>
              <w:t>Objective</w:t>
            </w:r>
          </w:p>
        </w:tc>
        <w:tc>
          <w:tcPr>
            <w:tcW w:w="1143" w:type="dxa"/>
            <w:shd w:val="clear" w:color="auto" w:fill="auto"/>
          </w:tcPr>
          <w:p w:rsidR="00E05F56" w:rsidRPr="00DA5DF9" w:rsidRDefault="00E05F56" w:rsidP="00CA4AAA">
            <w:pPr>
              <w:pStyle w:val="Table"/>
              <w:rPr>
                <w:b/>
                <w:lang w:val="en-GB"/>
              </w:rPr>
            </w:pPr>
            <w:r>
              <w:rPr>
                <w:b/>
                <w:lang w:val="en-GB"/>
              </w:rPr>
              <w:t>Co-</w:t>
            </w:r>
            <w:proofErr w:type="spellStart"/>
            <w:r>
              <w:rPr>
                <w:b/>
                <w:lang w:val="en-GB"/>
              </w:rPr>
              <w:t>Ordinating</w:t>
            </w:r>
            <w:proofErr w:type="spellEnd"/>
            <w:r>
              <w:rPr>
                <w:b/>
                <w:lang w:val="en-GB"/>
              </w:rPr>
              <w:t xml:space="preserve"> Body</w:t>
            </w:r>
          </w:p>
        </w:tc>
        <w:tc>
          <w:tcPr>
            <w:tcW w:w="1890" w:type="dxa"/>
            <w:shd w:val="clear" w:color="auto" w:fill="auto"/>
          </w:tcPr>
          <w:p w:rsidR="00E05F56" w:rsidRPr="00DA5DF9" w:rsidRDefault="00E05F56" w:rsidP="00CA4AAA">
            <w:pPr>
              <w:pStyle w:val="Table"/>
              <w:rPr>
                <w:b/>
                <w:lang w:val="en-GB"/>
              </w:rPr>
            </w:pPr>
            <w:r w:rsidRPr="00DA5DF9">
              <w:rPr>
                <w:b/>
                <w:lang w:val="en-GB"/>
              </w:rPr>
              <w:t>Key Partner Organisations</w:t>
            </w:r>
          </w:p>
        </w:tc>
        <w:tc>
          <w:tcPr>
            <w:tcW w:w="900" w:type="dxa"/>
            <w:shd w:val="clear" w:color="auto" w:fill="auto"/>
          </w:tcPr>
          <w:p w:rsidR="00E05F56" w:rsidRPr="00DA5DF9" w:rsidRDefault="00E05F56" w:rsidP="00CA4AAA">
            <w:pPr>
              <w:pStyle w:val="Table"/>
              <w:jc w:val="center"/>
              <w:rPr>
                <w:b/>
                <w:lang w:val="en-GB"/>
              </w:rPr>
            </w:pPr>
            <w:r w:rsidRPr="00DA5DF9">
              <w:rPr>
                <w:b/>
                <w:lang w:val="en-GB"/>
              </w:rPr>
              <w:t>Timeframe</w:t>
            </w:r>
          </w:p>
        </w:tc>
        <w:tc>
          <w:tcPr>
            <w:tcW w:w="1530" w:type="dxa"/>
            <w:shd w:val="clear" w:color="auto" w:fill="auto"/>
          </w:tcPr>
          <w:p w:rsidR="00E05F56" w:rsidRPr="00DA5DF9" w:rsidRDefault="00E05F56" w:rsidP="00CA4AAA">
            <w:pPr>
              <w:pStyle w:val="Table"/>
              <w:rPr>
                <w:b/>
                <w:lang w:val="en-GB"/>
              </w:rPr>
            </w:pPr>
            <w:r w:rsidRPr="00DA5DF9">
              <w:rPr>
                <w:b/>
                <w:lang w:val="en-GB"/>
              </w:rPr>
              <w:t>Project Milestones</w:t>
            </w:r>
          </w:p>
        </w:tc>
        <w:tc>
          <w:tcPr>
            <w:tcW w:w="4437" w:type="dxa"/>
            <w:shd w:val="clear" w:color="auto" w:fill="auto"/>
          </w:tcPr>
          <w:p w:rsidR="00E05F56" w:rsidRPr="00DA5DF9" w:rsidRDefault="00E05F56" w:rsidP="00CA4AAA">
            <w:pPr>
              <w:pStyle w:val="Table"/>
              <w:rPr>
                <w:b/>
                <w:lang w:val="en-GB"/>
              </w:rPr>
            </w:pPr>
            <w:r w:rsidRPr="00DA5DF9">
              <w:rPr>
                <w:b/>
                <w:lang w:val="en-GB"/>
              </w:rPr>
              <w:t>Actions</w:t>
            </w:r>
          </w:p>
        </w:tc>
      </w:tr>
      <w:tr w:rsidR="00E05F56" w:rsidRPr="00DA5DF9" w:rsidTr="00CA4AAA">
        <w:tc>
          <w:tcPr>
            <w:tcW w:w="1495" w:type="dxa"/>
            <w:vMerge w:val="restart"/>
            <w:shd w:val="clear" w:color="auto" w:fill="auto"/>
          </w:tcPr>
          <w:p w:rsidR="00E05F56" w:rsidRPr="00DA5DF9" w:rsidRDefault="00E05F56" w:rsidP="00CA4AAA">
            <w:pPr>
              <w:pStyle w:val="Table"/>
              <w:rPr>
                <w:lang w:val="en-GB"/>
              </w:rPr>
            </w:pPr>
            <w:r w:rsidRPr="00DA5DF9">
              <w:rPr>
                <w:b/>
                <w:lang w:val="en-GB"/>
              </w:rPr>
              <w:t>G5:</w:t>
            </w:r>
            <w:r w:rsidRPr="00DA5DF9">
              <w:rPr>
                <w:lang w:val="en-GB"/>
              </w:rPr>
              <w:t xml:space="preserve"> Rural Economy Development</w:t>
            </w:r>
          </w:p>
        </w:tc>
        <w:tc>
          <w:tcPr>
            <w:tcW w:w="1821" w:type="dxa"/>
            <w:vMerge w:val="restart"/>
            <w:shd w:val="clear" w:color="auto" w:fill="auto"/>
          </w:tcPr>
          <w:p w:rsidR="00E05F56" w:rsidRPr="00DA5DF9" w:rsidRDefault="00E05F56" w:rsidP="00CA4AAA">
            <w:pPr>
              <w:pStyle w:val="Table"/>
              <w:rPr>
                <w:lang w:val="en-GB"/>
              </w:rPr>
            </w:pPr>
            <w:r w:rsidRPr="00DA5DF9">
              <w:rPr>
                <w:lang w:val="en-GB"/>
              </w:rPr>
              <w:t xml:space="preserve">Focus on rural areas that are in decline to increase the level of economic activity and build sustainability. </w:t>
            </w:r>
          </w:p>
          <w:p w:rsidR="00E05F56" w:rsidRPr="00DA5DF9" w:rsidRDefault="00E05F56" w:rsidP="00CA4AAA">
            <w:pPr>
              <w:pStyle w:val="Table"/>
              <w:rPr>
                <w:lang w:val="en-GB"/>
              </w:rPr>
            </w:pPr>
          </w:p>
        </w:tc>
        <w:tc>
          <w:tcPr>
            <w:tcW w:w="1814" w:type="dxa"/>
            <w:vMerge w:val="restart"/>
            <w:shd w:val="clear" w:color="auto" w:fill="auto"/>
          </w:tcPr>
          <w:p w:rsidR="00E05F56" w:rsidRPr="00DA5DF9" w:rsidRDefault="00E05F56" w:rsidP="00CA4AAA">
            <w:pPr>
              <w:pStyle w:val="Table"/>
              <w:rPr>
                <w:lang w:val="en-GB"/>
              </w:rPr>
            </w:pPr>
            <w:r w:rsidRPr="00DA5DF9">
              <w:rPr>
                <w:b/>
                <w:lang w:val="en-GB"/>
              </w:rPr>
              <w:t>O5:</w:t>
            </w:r>
            <w:r w:rsidRPr="00DA5DF9">
              <w:rPr>
                <w:lang w:val="en-GB"/>
              </w:rPr>
              <w:t xml:space="preserve"> Increase economic activity and build sustainability into the rural economy.</w:t>
            </w:r>
          </w:p>
        </w:tc>
        <w:tc>
          <w:tcPr>
            <w:tcW w:w="1143" w:type="dxa"/>
            <w:vMerge w:val="restart"/>
            <w:shd w:val="clear" w:color="auto" w:fill="auto"/>
          </w:tcPr>
          <w:p w:rsidR="00E05F56" w:rsidRPr="00DA5DF9" w:rsidRDefault="00E05F56" w:rsidP="00CA4AAA">
            <w:pPr>
              <w:pStyle w:val="Table"/>
              <w:rPr>
                <w:lang w:val="en-GB"/>
              </w:rPr>
            </w:pPr>
            <w:r w:rsidRPr="00DA5DF9">
              <w:rPr>
                <w:lang w:val="en-GB"/>
              </w:rPr>
              <w:t>KCC</w:t>
            </w:r>
          </w:p>
          <w:p w:rsidR="00E05F56" w:rsidRPr="00DA5DF9" w:rsidRDefault="00E05F56" w:rsidP="00CA4AAA">
            <w:pPr>
              <w:pStyle w:val="Table"/>
              <w:rPr>
                <w:lang w:val="en-GB"/>
              </w:rPr>
            </w:pPr>
            <w:r w:rsidRPr="00DA5DF9">
              <w:rPr>
                <w:lang w:val="en-GB"/>
              </w:rPr>
              <w:t>KLEO</w:t>
            </w:r>
          </w:p>
        </w:tc>
        <w:tc>
          <w:tcPr>
            <w:tcW w:w="1890" w:type="dxa"/>
            <w:shd w:val="clear" w:color="auto" w:fill="auto"/>
          </w:tcPr>
          <w:p w:rsidR="00E05F56" w:rsidRPr="00DA5DF9" w:rsidRDefault="00E05F56" w:rsidP="00CA4AAA">
            <w:pPr>
              <w:pStyle w:val="Table"/>
              <w:rPr>
                <w:lang w:val="en-GB"/>
              </w:rPr>
            </w:pPr>
            <w:r>
              <w:rPr>
                <w:lang w:val="en-GB"/>
              </w:rPr>
              <w:t>Kilkenny Leader Partnership</w:t>
            </w:r>
          </w:p>
        </w:tc>
        <w:tc>
          <w:tcPr>
            <w:tcW w:w="900" w:type="dxa"/>
            <w:shd w:val="clear" w:color="auto" w:fill="auto"/>
          </w:tcPr>
          <w:p w:rsidR="00E05F56" w:rsidRPr="00DA5DF9" w:rsidRDefault="00E05F56" w:rsidP="00CA4AAA">
            <w:pPr>
              <w:pStyle w:val="Table"/>
              <w:jc w:val="center"/>
              <w:rPr>
                <w:lang w:val="en-GB"/>
              </w:rPr>
            </w:pPr>
            <w:r w:rsidRPr="00DA5DF9">
              <w:rPr>
                <w:lang w:val="en-GB"/>
              </w:rPr>
              <w:t>2015-2016</w:t>
            </w:r>
          </w:p>
        </w:tc>
        <w:tc>
          <w:tcPr>
            <w:tcW w:w="1530" w:type="dxa"/>
            <w:shd w:val="clear" w:color="auto" w:fill="auto"/>
          </w:tcPr>
          <w:p w:rsidR="00E05F56" w:rsidRPr="00DA5DF9" w:rsidRDefault="00E05F56" w:rsidP="00CA4AAA">
            <w:pPr>
              <w:pStyle w:val="Table"/>
              <w:rPr>
                <w:lang w:val="en-GB"/>
              </w:rPr>
            </w:pPr>
            <w:r w:rsidRPr="00DA5DF9">
              <w:rPr>
                <w:lang w:val="en-GB"/>
              </w:rPr>
              <w:t xml:space="preserve">Publication of LDS Strategy. </w:t>
            </w:r>
          </w:p>
        </w:tc>
        <w:tc>
          <w:tcPr>
            <w:tcW w:w="4437" w:type="dxa"/>
            <w:shd w:val="clear" w:color="auto" w:fill="auto"/>
          </w:tcPr>
          <w:p w:rsidR="00E05F56" w:rsidRPr="00DA5DF9" w:rsidRDefault="00E05F56" w:rsidP="00CA4AAA">
            <w:pPr>
              <w:pStyle w:val="Table"/>
              <w:rPr>
                <w:lang w:val="en-GB"/>
              </w:rPr>
            </w:pPr>
            <w:r>
              <w:rPr>
                <w:b/>
                <w:lang w:val="en-GB"/>
              </w:rPr>
              <w:t>A31</w:t>
            </w:r>
            <w:r w:rsidRPr="00DA5DF9">
              <w:rPr>
                <w:b/>
                <w:lang w:val="en-GB"/>
              </w:rPr>
              <w:t>:</w:t>
            </w:r>
            <w:r w:rsidRPr="00DA5DF9">
              <w:rPr>
                <w:lang w:val="en-GB"/>
              </w:rPr>
              <w:t xml:space="preserve"> Prepare and implement a Local Development Strategy for the next LEADER Rural Development Programme.</w:t>
            </w:r>
          </w:p>
        </w:tc>
      </w:tr>
      <w:tr w:rsidR="00E05F56" w:rsidRPr="00DA5DF9" w:rsidTr="00CA4AAA">
        <w:tc>
          <w:tcPr>
            <w:tcW w:w="1495" w:type="dxa"/>
            <w:vMerge/>
            <w:shd w:val="clear" w:color="auto" w:fill="auto"/>
          </w:tcPr>
          <w:p w:rsidR="00E05F56" w:rsidRPr="00DA5DF9" w:rsidRDefault="00E05F56" w:rsidP="00CA4AAA">
            <w:pPr>
              <w:pStyle w:val="Table"/>
              <w:rPr>
                <w:b/>
                <w:lang w:val="en-GB"/>
              </w:rPr>
            </w:pPr>
          </w:p>
        </w:tc>
        <w:tc>
          <w:tcPr>
            <w:tcW w:w="1821" w:type="dxa"/>
            <w:vMerge/>
            <w:shd w:val="clear" w:color="auto" w:fill="auto"/>
          </w:tcPr>
          <w:p w:rsidR="00E05F56" w:rsidRPr="00DA5DF9" w:rsidRDefault="00E05F56" w:rsidP="00CA4AAA">
            <w:pPr>
              <w:pStyle w:val="Table"/>
              <w:rPr>
                <w:lang w:val="en-GB"/>
              </w:rPr>
            </w:pPr>
          </w:p>
        </w:tc>
        <w:tc>
          <w:tcPr>
            <w:tcW w:w="1814" w:type="dxa"/>
            <w:vMerge/>
            <w:shd w:val="clear" w:color="auto" w:fill="auto"/>
          </w:tcPr>
          <w:p w:rsidR="00E05F56" w:rsidRPr="00DA5DF9" w:rsidRDefault="00E05F56" w:rsidP="00CA4AAA">
            <w:pPr>
              <w:pStyle w:val="Table"/>
              <w:rPr>
                <w:b/>
                <w:lang w:val="en-GB"/>
              </w:rPr>
            </w:pPr>
          </w:p>
        </w:tc>
        <w:tc>
          <w:tcPr>
            <w:tcW w:w="1143" w:type="dxa"/>
            <w:vMerge/>
            <w:shd w:val="clear" w:color="auto" w:fill="auto"/>
          </w:tcPr>
          <w:p w:rsidR="00E05F56" w:rsidRPr="00DA5DF9" w:rsidRDefault="00E05F56" w:rsidP="00CA4AAA">
            <w:pPr>
              <w:pStyle w:val="Table"/>
              <w:rPr>
                <w:lang w:val="en-GB"/>
              </w:rPr>
            </w:pPr>
          </w:p>
        </w:tc>
        <w:tc>
          <w:tcPr>
            <w:tcW w:w="1890" w:type="dxa"/>
            <w:shd w:val="clear" w:color="auto" w:fill="auto"/>
          </w:tcPr>
          <w:p w:rsidR="00E05F56" w:rsidRPr="00DA5DF9" w:rsidRDefault="00E05F56" w:rsidP="00CA4AAA">
            <w:pPr>
              <w:pStyle w:val="Table"/>
              <w:rPr>
                <w:lang w:val="en-GB"/>
              </w:rPr>
            </w:pPr>
            <w:r>
              <w:rPr>
                <w:lang w:val="en-GB"/>
              </w:rPr>
              <w:t>Kilkenny Leader Partnership (</w:t>
            </w:r>
            <w:r w:rsidRPr="00330C80">
              <w:rPr>
                <w:b/>
                <w:lang w:val="en-GB"/>
              </w:rPr>
              <w:t>L</w:t>
            </w:r>
            <w:r>
              <w:rPr>
                <w:lang w:val="en-GB"/>
              </w:rPr>
              <w:t>)</w:t>
            </w:r>
            <w:r w:rsidRPr="00DA5DF9">
              <w:rPr>
                <w:lang w:val="en-GB"/>
              </w:rPr>
              <w:t>; Kilkenny Chamber of Commerce; Tidy Towns Groups</w:t>
            </w:r>
          </w:p>
        </w:tc>
        <w:tc>
          <w:tcPr>
            <w:tcW w:w="900" w:type="dxa"/>
            <w:shd w:val="clear" w:color="auto" w:fill="auto"/>
          </w:tcPr>
          <w:p w:rsidR="00E05F56" w:rsidRPr="00DA5DF9" w:rsidRDefault="00E05F56" w:rsidP="00CA4AAA">
            <w:pPr>
              <w:pStyle w:val="Table"/>
              <w:jc w:val="center"/>
              <w:rPr>
                <w:lang w:val="en-GB"/>
              </w:rPr>
            </w:pPr>
            <w:r w:rsidRPr="00DA5DF9">
              <w:rPr>
                <w:lang w:val="en-GB"/>
              </w:rPr>
              <w:t>2016-2019</w:t>
            </w:r>
          </w:p>
        </w:tc>
        <w:tc>
          <w:tcPr>
            <w:tcW w:w="1530" w:type="dxa"/>
            <w:shd w:val="clear" w:color="auto" w:fill="auto"/>
          </w:tcPr>
          <w:p w:rsidR="00E05F56" w:rsidRPr="00DA5DF9" w:rsidRDefault="00E05F56" w:rsidP="00CA4AAA">
            <w:pPr>
              <w:pStyle w:val="Table"/>
              <w:rPr>
                <w:lang w:val="en-GB"/>
              </w:rPr>
            </w:pPr>
            <w:r w:rsidRPr="00DA5DF9">
              <w:rPr>
                <w:lang w:val="en-GB"/>
              </w:rPr>
              <w:t>No. of area development plans produced.</w:t>
            </w:r>
          </w:p>
          <w:p w:rsidR="00E05F56" w:rsidRPr="00DA5DF9" w:rsidRDefault="00E05F56" w:rsidP="00CA4AAA">
            <w:pPr>
              <w:pStyle w:val="Table"/>
              <w:rPr>
                <w:lang w:val="en-GB"/>
              </w:rPr>
            </w:pPr>
            <w:r w:rsidRPr="00DA5DF9">
              <w:rPr>
                <w:lang w:val="en-GB"/>
              </w:rPr>
              <w:t>Engagement of cross section of communities.</w:t>
            </w:r>
          </w:p>
        </w:tc>
        <w:tc>
          <w:tcPr>
            <w:tcW w:w="4437" w:type="dxa"/>
            <w:shd w:val="clear" w:color="auto" w:fill="auto"/>
          </w:tcPr>
          <w:p w:rsidR="00E05F56" w:rsidRPr="00DA5DF9" w:rsidRDefault="00E05F56" w:rsidP="00CA4AAA">
            <w:pPr>
              <w:pStyle w:val="Table"/>
              <w:rPr>
                <w:b/>
                <w:lang w:val="en-GB"/>
              </w:rPr>
            </w:pPr>
            <w:r>
              <w:rPr>
                <w:b/>
                <w:lang w:val="en-GB"/>
              </w:rPr>
              <w:t>A32</w:t>
            </w:r>
            <w:r w:rsidRPr="00DA5DF9">
              <w:rPr>
                <w:b/>
                <w:lang w:val="en-GB"/>
              </w:rPr>
              <w:t>:</w:t>
            </w:r>
            <w:r w:rsidRPr="00DA5DF9">
              <w:rPr>
                <w:lang w:val="en-GB"/>
              </w:rPr>
              <w:t xml:space="preserve"> Work with local businesses and representative organisations to support the regeneration/development of rural towns and areas by developing a strategic development plan for each key town centre (incorporating social and community development aspects and hinterland associations). These will include proposals to enhance the consumer experience and attractiveness of town centres and villages for shopping and visiting.</w:t>
            </w:r>
          </w:p>
        </w:tc>
      </w:tr>
      <w:tr w:rsidR="00E05F56" w:rsidRPr="00DA5DF9" w:rsidTr="00CA4AAA">
        <w:tc>
          <w:tcPr>
            <w:tcW w:w="1495" w:type="dxa"/>
            <w:vMerge/>
            <w:shd w:val="clear" w:color="auto" w:fill="auto"/>
          </w:tcPr>
          <w:p w:rsidR="00E05F56" w:rsidRPr="00DA5DF9" w:rsidRDefault="00E05F56" w:rsidP="00CA4AAA">
            <w:pPr>
              <w:pStyle w:val="Table"/>
              <w:rPr>
                <w:lang w:val="en-GB"/>
              </w:rPr>
            </w:pPr>
          </w:p>
        </w:tc>
        <w:tc>
          <w:tcPr>
            <w:tcW w:w="1821" w:type="dxa"/>
            <w:vMerge/>
            <w:shd w:val="clear" w:color="auto" w:fill="auto"/>
          </w:tcPr>
          <w:p w:rsidR="00E05F56" w:rsidRPr="00DA5DF9" w:rsidRDefault="00E05F56" w:rsidP="00CA4AAA">
            <w:pPr>
              <w:pStyle w:val="Table"/>
              <w:rPr>
                <w:lang w:val="en-GB"/>
              </w:rPr>
            </w:pPr>
          </w:p>
        </w:tc>
        <w:tc>
          <w:tcPr>
            <w:tcW w:w="1814" w:type="dxa"/>
            <w:vMerge/>
            <w:shd w:val="clear" w:color="auto" w:fill="auto"/>
          </w:tcPr>
          <w:p w:rsidR="00E05F56" w:rsidRPr="00DA5DF9" w:rsidRDefault="00E05F56" w:rsidP="00CA4AAA">
            <w:pPr>
              <w:pStyle w:val="Table"/>
              <w:rPr>
                <w:lang w:val="en-GB"/>
              </w:rPr>
            </w:pPr>
          </w:p>
        </w:tc>
        <w:tc>
          <w:tcPr>
            <w:tcW w:w="1143" w:type="dxa"/>
            <w:vMerge/>
            <w:shd w:val="clear" w:color="auto" w:fill="auto"/>
          </w:tcPr>
          <w:p w:rsidR="00E05F56" w:rsidRPr="00DA5DF9" w:rsidRDefault="00E05F56" w:rsidP="00CA4AAA">
            <w:pPr>
              <w:pStyle w:val="Table"/>
              <w:rPr>
                <w:lang w:val="en-GB"/>
              </w:rPr>
            </w:pPr>
          </w:p>
        </w:tc>
        <w:tc>
          <w:tcPr>
            <w:tcW w:w="1890" w:type="dxa"/>
            <w:shd w:val="clear" w:color="auto" w:fill="auto"/>
          </w:tcPr>
          <w:p w:rsidR="00E05F56" w:rsidRPr="00DA5DF9" w:rsidRDefault="00E05F56" w:rsidP="00CA4AAA">
            <w:pPr>
              <w:pStyle w:val="Table"/>
              <w:rPr>
                <w:lang w:val="en-GB"/>
              </w:rPr>
            </w:pPr>
            <w:r>
              <w:rPr>
                <w:lang w:val="en-GB"/>
              </w:rPr>
              <w:t>Kilkenny Leader Partnership (</w:t>
            </w:r>
            <w:r w:rsidRPr="00330C80">
              <w:rPr>
                <w:b/>
                <w:lang w:val="en-GB"/>
              </w:rPr>
              <w:t>L</w:t>
            </w:r>
            <w:r>
              <w:rPr>
                <w:lang w:val="en-GB"/>
              </w:rPr>
              <w:t>)</w:t>
            </w:r>
            <w:r w:rsidRPr="00DA5DF9">
              <w:rPr>
                <w:lang w:val="en-GB"/>
              </w:rPr>
              <w:t xml:space="preserve">; </w:t>
            </w:r>
            <w:proofErr w:type="spellStart"/>
            <w:r w:rsidRPr="00DA5DF9">
              <w:rPr>
                <w:lang w:val="en-GB"/>
              </w:rPr>
              <w:t>Teagasc</w:t>
            </w:r>
            <w:proofErr w:type="spellEnd"/>
            <w:r w:rsidRPr="00DA5DF9">
              <w:rPr>
                <w:lang w:val="en-GB"/>
              </w:rPr>
              <w:t>; EI</w:t>
            </w:r>
          </w:p>
        </w:tc>
        <w:tc>
          <w:tcPr>
            <w:tcW w:w="900" w:type="dxa"/>
            <w:shd w:val="clear" w:color="auto" w:fill="auto"/>
          </w:tcPr>
          <w:p w:rsidR="00E05F56" w:rsidRPr="00DA5DF9" w:rsidRDefault="00E05F56" w:rsidP="00CA4AAA">
            <w:pPr>
              <w:pStyle w:val="Table"/>
              <w:jc w:val="center"/>
              <w:rPr>
                <w:lang w:val="en-GB"/>
              </w:rPr>
            </w:pPr>
            <w:r w:rsidRPr="00DA5DF9">
              <w:rPr>
                <w:lang w:val="en-GB"/>
              </w:rPr>
              <w:t>2016-2021</w:t>
            </w:r>
          </w:p>
        </w:tc>
        <w:tc>
          <w:tcPr>
            <w:tcW w:w="1530" w:type="dxa"/>
            <w:shd w:val="clear" w:color="auto" w:fill="auto"/>
          </w:tcPr>
          <w:p w:rsidR="00E05F56" w:rsidRPr="00DA5DF9" w:rsidRDefault="00E05F56" w:rsidP="00CA4AAA">
            <w:pPr>
              <w:pStyle w:val="Table"/>
              <w:rPr>
                <w:lang w:val="en-GB"/>
              </w:rPr>
            </w:pPr>
            <w:r w:rsidRPr="00DA5DF9">
              <w:rPr>
                <w:lang w:val="en-GB"/>
              </w:rPr>
              <w:t>No. of initiatives supported.</w:t>
            </w:r>
          </w:p>
        </w:tc>
        <w:tc>
          <w:tcPr>
            <w:tcW w:w="4437" w:type="dxa"/>
            <w:shd w:val="clear" w:color="auto" w:fill="auto"/>
          </w:tcPr>
          <w:p w:rsidR="00E05F56" w:rsidRPr="00DA5DF9" w:rsidRDefault="00E05F56" w:rsidP="00CA4AAA">
            <w:pPr>
              <w:pStyle w:val="Table"/>
              <w:rPr>
                <w:lang w:val="en-GB"/>
              </w:rPr>
            </w:pPr>
            <w:r w:rsidRPr="00DA5DF9">
              <w:rPr>
                <w:b/>
                <w:lang w:val="en-GB"/>
              </w:rPr>
              <w:t>A3</w:t>
            </w:r>
            <w:r>
              <w:rPr>
                <w:b/>
                <w:lang w:val="en-GB"/>
              </w:rPr>
              <w:t>3</w:t>
            </w:r>
            <w:r w:rsidRPr="00DA5DF9">
              <w:rPr>
                <w:b/>
                <w:lang w:val="en-GB"/>
              </w:rPr>
              <w:t xml:space="preserve">: </w:t>
            </w:r>
            <w:r w:rsidRPr="00DA5DF9">
              <w:rPr>
                <w:lang w:val="en-GB"/>
              </w:rPr>
              <w:t>Support the development of rural enterprise and diversification initiatives.</w:t>
            </w:r>
          </w:p>
        </w:tc>
      </w:tr>
      <w:tr w:rsidR="00E05F56" w:rsidRPr="00DA5DF9" w:rsidTr="00CA4AAA">
        <w:tc>
          <w:tcPr>
            <w:tcW w:w="1495" w:type="dxa"/>
            <w:vMerge/>
            <w:shd w:val="clear" w:color="auto" w:fill="auto"/>
          </w:tcPr>
          <w:p w:rsidR="00E05F56" w:rsidRPr="00DA5DF9" w:rsidRDefault="00E05F56" w:rsidP="00CA4AAA">
            <w:pPr>
              <w:pStyle w:val="Table"/>
              <w:rPr>
                <w:lang w:val="en-GB"/>
              </w:rPr>
            </w:pPr>
          </w:p>
        </w:tc>
        <w:tc>
          <w:tcPr>
            <w:tcW w:w="1821" w:type="dxa"/>
            <w:vMerge/>
            <w:shd w:val="clear" w:color="auto" w:fill="auto"/>
          </w:tcPr>
          <w:p w:rsidR="00E05F56" w:rsidRPr="00DA5DF9" w:rsidRDefault="00E05F56" w:rsidP="00CA4AAA">
            <w:pPr>
              <w:pStyle w:val="Table"/>
              <w:rPr>
                <w:lang w:val="en-GB"/>
              </w:rPr>
            </w:pPr>
          </w:p>
        </w:tc>
        <w:tc>
          <w:tcPr>
            <w:tcW w:w="1814" w:type="dxa"/>
            <w:vMerge/>
            <w:shd w:val="clear" w:color="auto" w:fill="auto"/>
          </w:tcPr>
          <w:p w:rsidR="00E05F56" w:rsidRPr="00DA5DF9" w:rsidRDefault="00E05F56" w:rsidP="00CA4AAA">
            <w:pPr>
              <w:pStyle w:val="Table"/>
              <w:rPr>
                <w:lang w:val="en-GB"/>
              </w:rPr>
            </w:pPr>
          </w:p>
        </w:tc>
        <w:tc>
          <w:tcPr>
            <w:tcW w:w="1143" w:type="dxa"/>
            <w:vMerge/>
            <w:shd w:val="clear" w:color="auto" w:fill="auto"/>
          </w:tcPr>
          <w:p w:rsidR="00E05F56" w:rsidRPr="00DA5DF9" w:rsidRDefault="00E05F56" w:rsidP="00CA4AAA">
            <w:pPr>
              <w:pStyle w:val="Table"/>
              <w:rPr>
                <w:lang w:val="en-GB"/>
              </w:rPr>
            </w:pPr>
          </w:p>
        </w:tc>
        <w:tc>
          <w:tcPr>
            <w:tcW w:w="1890" w:type="dxa"/>
            <w:shd w:val="clear" w:color="auto" w:fill="auto"/>
          </w:tcPr>
          <w:p w:rsidR="00E05F56" w:rsidRPr="00DA5DF9" w:rsidRDefault="00E05F56" w:rsidP="00CA4AAA">
            <w:pPr>
              <w:pStyle w:val="Table"/>
              <w:rPr>
                <w:lang w:val="en-GB"/>
              </w:rPr>
            </w:pPr>
            <w:r>
              <w:rPr>
                <w:lang w:val="en-GB"/>
              </w:rPr>
              <w:t>Kilkenny Leader Partnership</w:t>
            </w:r>
            <w:r w:rsidRPr="00DA5DF9">
              <w:rPr>
                <w:lang w:val="en-GB"/>
              </w:rPr>
              <w:t xml:space="preserve">; </w:t>
            </w:r>
            <w:proofErr w:type="spellStart"/>
            <w:r w:rsidRPr="00DA5DF9">
              <w:rPr>
                <w:lang w:val="en-GB"/>
              </w:rPr>
              <w:t>Teagasc</w:t>
            </w:r>
            <w:proofErr w:type="spellEnd"/>
            <w:r w:rsidRPr="00DA5DF9">
              <w:rPr>
                <w:lang w:val="en-GB"/>
              </w:rPr>
              <w:t xml:space="preserve">; </w:t>
            </w:r>
            <w:proofErr w:type="spellStart"/>
            <w:r w:rsidRPr="00DA5DF9">
              <w:rPr>
                <w:lang w:val="en-GB"/>
              </w:rPr>
              <w:t>Kildalton</w:t>
            </w:r>
            <w:proofErr w:type="spellEnd"/>
            <w:r w:rsidRPr="00DA5DF9">
              <w:rPr>
                <w:lang w:val="en-GB"/>
              </w:rPr>
              <w:t xml:space="preserve"> College; </w:t>
            </w:r>
            <w:proofErr w:type="spellStart"/>
            <w:r w:rsidRPr="00DA5DF9">
              <w:rPr>
                <w:lang w:val="en-GB"/>
              </w:rPr>
              <w:t>Bord</w:t>
            </w:r>
            <w:proofErr w:type="spellEnd"/>
            <w:r w:rsidRPr="00DA5DF9">
              <w:rPr>
                <w:lang w:val="en-GB"/>
              </w:rPr>
              <w:t xml:space="preserve"> </w:t>
            </w:r>
            <w:proofErr w:type="spellStart"/>
            <w:r w:rsidRPr="00DA5DF9">
              <w:rPr>
                <w:lang w:val="en-GB"/>
              </w:rPr>
              <w:t>Bia</w:t>
            </w:r>
            <w:proofErr w:type="spellEnd"/>
          </w:p>
        </w:tc>
        <w:tc>
          <w:tcPr>
            <w:tcW w:w="900" w:type="dxa"/>
            <w:shd w:val="clear" w:color="auto" w:fill="auto"/>
          </w:tcPr>
          <w:p w:rsidR="00E05F56" w:rsidRPr="00DA5DF9" w:rsidRDefault="00E05F56" w:rsidP="00CA4AAA">
            <w:pPr>
              <w:pStyle w:val="Table"/>
              <w:jc w:val="center"/>
              <w:rPr>
                <w:lang w:val="en-GB"/>
              </w:rPr>
            </w:pPr>
            <w:r w:rsidRPr="00DA5DF9">
              <w:rPr>
                <w:lang w:val="en-GB"/>
              </w:rPr>
              <w:t>2016-2019</w:t>
            </w:r>
          </w:p>
        </w:tc>
        <w:tc>
          <w:tcPr>
            <w:tcW w:w="1530" w:type="dxa"/>
            <w:shd w:val="clear" w:color="auto" w:fill="auto"/>
          </w:tcPr>
          <w:p w:rsidR="00E05F56" w:rsidRPr="00DA5DF9" w:rsidRDefault="00E05F56" w:rsidP="00CA4AAA">
            <w:pPr>
              <w:pStyle w:val="Table"/>
              <w:rPr>
                <w:lang w:val="en-GB"/>
              </w:rPr>
            </w:pPr>
            <w:r w:rsidRPr="00DA5DF9">
              <w:rPr>
                <w:lang w:val="en-GB"/>
              </w:rPr>
              <w:t>Establishment of network.</w:t>
            </w:r>
          </w:p>
          <w:p w:rsidR="00E05F56" w:rsidRPr="00DA5DF9" w:rsidRDefault="00E05F56" w:rsidP="00CA4AAA">
            <w:pPr>
              <w:pStyle w:val="Table"/>
              <w:rPr>
                <w:lang w:val="en-GB"/>
              </w:rPr>
            </w:pPr>
            <w:r w:rsidRPr="00DA5DF9">
              <w:rPr>
                <w:lang w:val="en-GB"/>
              </w:rPr>
              <w:t>Action plan agreed.</w:t>
            </w:r>
          </w:p>
          <w:p w:rsidR="00E05F56" w:rsidRPr="00DA5DF9" w:rsidRDefault="00E05F56" w:rsidP="00CA4AAA">
            <w:pPr>
              <w:pStyle w:val="Table"/>
              <w:rPr>
                <w:lang w:val="en-GB"/>
              </w:rPr>
            </w:pPr>
            <w:r w:rsidRPr="00DA5DF9">
              <w:rPr>
                <w:lang w:val="en-GB"/>
              </w:rPr>
              <w:t>No of jobs created.</w:t>
            </w:r>
          </w:p>
        </w:tc>
        <w:tc>
          <w:tcPr>
            <w:tcW w:w="4437" w:type="dxa"/>
            <w:shd w:val="clear" w:color="auto" w:fill="auto"/>
          </w:tcPr>
          <w:p w:rsidR="00E05F56" w:rsidRPr="00DA5DF9" w:rsidRDefault="00E05F56" w:rsidP="00CA4AAA">
            <w:pPr>
              <w:pStyle w:val="Table"/>
              <w:rPr>
                <w:lang w:val="en-GB"/>
              </w:rPr>
            </w:pPr>
            <w:r>
              <w:rPr>
                <w:b/>
                <w:lang w:val="en-GB"/>
              </w:rPr>
              <w:t>A34</w:t>
            </w:r>
            <w:r w:rsidRPr="00DA5DF9">
              <w:rPr>
                <w:b/>
                <w:lang w:val="en-GB"/>
              </w:rPr>
              <w:t>:</w:t>
            </w:r>
            <w:r w:rsidRPr="00DA5DF9">
              <w:rPr>
                <w:lang w:val="en-GB"/>
              </w:rPr>
              <w:t xml:space="preserve"> Support the development of an </w:t>
            </w:r>
            <w:proofErr w:type="spellStart"/>
            <w:r w:rsidRPr="00DA5DF9">
              <w:rPr>
                <w:lang w:val="en-GB"/>
              </w:rPr>
              <w:t>agri</w:t>
            </w:r>
            <w:proofErr w:type="spellEnd"/>
            <w:r w:rsidRPr="00DA5DF9">
              <w:rPr>
                <w:lang w:val="en-GB"/>
              </w:rPr>
              <w:t>-food-science network and identify and support employment creation potential.</w:t>
            </w:r>
          </w:p>
        </w:tc>
      </w:tr>
    </w:tbl>
    <w:p w:rsidR="00DB5D78" w:rsidRDefault="00DB5D78"/>
    <w:sectPr w:rsidR="00DB5D78" w:rsidSect="00E05F56">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Neue">
    <w:altName w:val="Agency FB"/>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20"/>
  <w:drawingGridHorizontalSpacing w:val="100"/>
  <w:displayHorizontalDrawingGridEvery w:val="2"/>
  <w:characterSpacingControl w:val="doNotCompress"/>
  <w:compat/>
  <w:rsids>
    <w:rsidRoot w:val="00884D23"/>
    <w:rsid w:val="000D58A5"/>
    <w:rsid w:val="002F634D"/>
    <w:rsid w:val="006972BE"/>
    <w:rsid w:val="00884D23"/>
    <w:rsid w:val="00B8522B"/>
    <w:rsid w:val="00DB5D78"/>
    <w:rsid w:val="00DF04E8"/>
    <w:rsid w:val="00E05F56"/>
    <w:rsid w:val="00E742A9"/>
    <w:rsid w:val="00F2196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D23"/>
    <w:pPr>
      <w:spacing w:before="120" w:after="120" w:line="240" w:lineRule="auto"/>
      <w:ind w:left="720"/>
      <w:jc w:val="both"/>
    </w:pPr>
    <w:rPr>
      <w:rFonts w:ascii="Helvetica Neue" w:eastAsia="Cambria" w:hAnsi="Helvetica Neue" w:cs="Times New Roman"/>
      <w:sz w:val="20"/>
      <w:szCs w:val="24"/>
      <w:lang w:val="en-GB"/>
    </w:rPr>
  </w:style>
  <w:style w:type="paragraph" w:styleId="Heading3">
    <w:name w:val="heading 3"/>
    <w:basedOn w:val="Normal"/>
    <w:next w:val="Normal"/>
    <w:link w:val="Heading3Char"/>
    <w:qFormat/>
    <w:rsid w:val="00884D23"/>
    <w:pPr>
      <w:keepNext/>
      <w:tabs>
        <w:tab w:val="left" w:pos="720"/>
      </w:tabs>
      <w:spacing w:before="240"/>
      <w:ind w:hanging="720"/>
      <w:jc w:val="left"/>
      <w:outlineLvl w:val="2"/>
    </w:pPr>
    <w:rPr>
      <w:b/>
      <w:sz w:val="24"/>
    </w:rPr>
  </w:style>
  <w:style w:type="paragraph" w:styleId="Heading4">
    <w:name w:val="heading 4"/>
    <w:basedOn w:val="Normal"/>
    <w:next w:val="Normal"/>
    <w:link w:val="Heading4Char"/>
    <w:qFormat/>
    <w:rsid w:val="00884D23"/>
    <w:pPr>
      <w:keepNext/>
      <w:tabs>
        <w:tab w:val="left" w:pos="720"/>
        <w:tab w:val="left" w:pos="1440"/>
      </w:tabs>
      <w:spacing w:before="240"/>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84D23"/>
    <w:rPr>
      <w:rFonts w:ascii="Helvetica Neue" w:eastAsia="Cambria" w:hAnsi="Helvetica Neue" w:cs="Times New Roman"/>
      <w:b/>
      <w:sz w:val="24"/>
      <w:szCs w:val="24"/>
      <w:lang w:val="en-GB"/>
    </w:rPr>
  </w:style>
  <w:style w:type="character" w:customStyle="1" w:styleId="Heading4Char">
    <w:name w:val="Heading 4 Char"/>
    <w:basedOn w:val="DefaultParagraphFont"/>
    <w:link w:val="Heading4"/>
    <w:rsid w:val="00884D23"/>
    <w:rPr>
      <w:rFonts w:ascii="Helvetica Neue" w:eastAsia="Cambria" w:hAnsi="Helvetica Neue" w:cs="Times New Roman"/>
      <w:b/>
      <w:szCs w:val="24"/>
      <w:lang w:val="en-GB"/>
    </w:rPr>
  </w:style>
  <w:style w:type="paragraph" w:customStyle="1" w:styleId="Table">
    <w:name w:val="Table"/>
    <w:basedOn w:val="Normal"/>
    <w:qFormat/>
    <w:rsid w:val="00E05F56"/>
    <w:pPr>
      <w:spacing w:before="40" w:after="40"/>
      <w:ind w:left="0"/>
      <w:jc w:val="left"/>
    </w:pPr>
    <w:rPr>
      <w:rFonts w:ascii="Arial Narrow" w:hAnsi="Arial Narrow"/>
      <w:color w:val="000000"/>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3120</Characters>
  <Application>Microsoft Office Word</Application>
  <DocSecurity>0</DocSecurity>
  <Lines>26</Lines>
  <Paragraphs>7</Paragraphs>
  <ScaleCrop>false</ScaleCrop>
  <Company>Kilkenny County Council</Company>
  <LinksUpToDate>false</LinksUpToDate>
  <CharactersWithSpaces>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Stephenoconnor</dc:creator>
  <cp:lastModifiedBy>Stephenoconnor</cp:lastModifiedBy>
  <cp:revision>2</cp:revision>
  <dcterms:created xsi:type="dcterms:W3CDTF">2015-11-05T23:01:00Z</dcterms:created>
  <dcterms:modified xsi:type="dcterms:W3CDTF">2015-11-05T23:10:00Z</dcterms:modified>
</cp:coreProperties>
</file>