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393E" w:rsidRDefault="00B7393E" w:rsidP="008D3613">
      <w:pPr>
        <w:autoSpaceDE w:val="0"/>
        <w:autoSpaceDN w:val="0"/>
        <w:adjustRightInd w:val="0"/>
        <w:rPr>
          <w:rFonts w:ascii="MyriadPro-Regular" w:hAnsi="MyriadPro-Regular" w:cs="MyriadPro-Regular"/>
          <w:color w:val="000000"/>
          <w:sz w:val="14"/>
          <w:szCs w:val="14"/>
          <w:lang w:val="en-GB" w:eastAsia="en-GB"/>
        </w:rPr>
      </w:pPr>
      <w:bookmarkStart w:id="0" w:name="_Toc339035023"/>
      <w:r>
        <w:rPr>
          <w:noProof/>
          <w:lang w:val="it-IT" w:eastAsia="it-IT"/>
        </w:rPr>
        <w:pict>
          <v:group id="_x0000_s1029" style="position:absolute;margin-left:268.6pt;margin-top:0;width:786.05pt;height:437.05pt;z-index:-251658240" coordorigin="5763,1393" coordsize="15721,8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5954;top:1474;width:5530;height:4135">
              <v:imagedata r:id="rId7" o:title=""/>
            </v:shape>
            <v:shape id="_x0000_s1031" type="#_x0000_t75" style="position:absolute;left:11767;top:5790;width:5760;height:4320">
              <v:imagedata r:id="rId8" o:title=""/>
            </v:shape>
            <v:shape id="_x0000_s1032" type="#_x0000_t75" style="position:absolute;left:5763;top:5790;width:5760;height:4320">
              <v:imagedata r:id="rId9" o:title=""/>
            </v:shape>
            <v:shape id="_x0000_s1033" type="#_x0000_t75" style="position:absolute;left:9476;top:1427;width:6241;height:4182">
              <v:imagedata r:id="rId10" o:title=""/>
            </v:shape>
            <v:shape id="Picture 62" o:spid="_x0000_s1034" type="#_x0000_t75" alt="220px-James_Butler,_1st_Duke_of_Ormonde_by_William_Wissing" style="position:absolute;left:5763;top:1393;width:3371;height:4216;visibility:visible">
              <v:imagedata r:id="rId11" o:title=""/>
            </v:shape>
            <v:shape id="Picture 5" o:spid="_x0000_s1035" type="#_x0000_t75" alt="george_berkeley_by_john_smibert" style="position:absolute;left:17729;top:5790;width:3732;height:4344;visibility:visible">
              <v:imagedata r:id="rId12" o:title=""/>
            </v:shape>
          </v:group>
        </w:pict>
      </w:r>
      <w:r>
        <w:rPr>
          <w:noProof/>
          <w:lang w:val="it-IT" w:eastAsia="it-IT"/>
        </w:rPr>
        <w:pict>
          <v:rect id="_x0000_s1036" style="position:absolute;margin-left:-118.85pt;margin-top:-71.9pt;width:1374.95pt;height:922.6pt;z-index:-251662336" fillcolor="#ddd" stroked="f"/>
        </w:pict>
      </w:r>
    </w:p>
    <w:p w:rsidR="00B7393E" w:rsidRDefault="00B7393E" w:rsidP="0079547A">
      <w:pPr>
        <w:pStyle w:val="Heading1"/>
      </w:pPr>
      <w:r>
        <w:t xml:space="preserve">      </w:t>
      </w:r>
    </w:p>
    <w:p w:rsidR="00B7393E" w:rsidRPr="00361F67" w:rsidRDefault="00B7393E" w:rsidP="00361F67">
      <w:pPr>
        <w:pStyle w:val="Heading1"/>
      </w:pPr>
      <w:r>
        <w:t xml:space="preserve">   </w:t>
      </w:r>
      <w:bookmarkEnd w:id="0"/>
    </w:p>
    <w:p w:rsidR="00B7393E" w:rsidRDefault="00B7393E" w:rsidP="0017066D">
      <w:pPr>
        <w:pStyle w:val="1243Head1"/>
        <w:numPr>
          <w:ilvl w:val="0"/>
          <w:numId w:val="0"/>
        </w:numPr>
        <w:tabs>
          <w:tab w:val="clear" w:pos="1843"/>
          <w:tab w:val="left" w:pos="553"/>
        </w:tabs>
        <w:spacing w:after="0"/>
        <w:rPr>
          <w:rFonts w:ascii="MyriadPro-Regular" w:hAnsi="MyriadPro-Regular" w:cs="MyriadPro-Regular"/>
          <w:b w:val="0"/>
          <w:color w:val="4E4F53"/>
          <w:sz w:val="48"/>
          <w:szCs w:val="48"/>
          <w:lang w:val="en-GB" w:eastAsia="en-GB"/>
        </w:rPr>
      </w:pPr>
    </w:p>
    <w:p w:rsidR="00B7393E" w:rsidRDefault="00B7393E" w:rsidP="00D30253">
      <w:pPr>
        <w:pStyle w:val="1243Head1"/>
        <w:numPr>
          <w:ilvl w:val="0"/>
          <w:numId w:val="0"/>
        </w:numPr>
        <w:tabs>
          <w:tab w:val="clear" w:pos="1843"/>
          <w:tab w:val="left" w:pos="553"/>
        </w:tabs>
        <w:spacing w:after="0"/>
        <w:ind w:right="4"/>
        <w:rPr>
          <w:rFonts w:ascii="MyriadPro-Regular" w:hAnsi="MyriadPro-Regular" w:cs="MyriadPro-Regular"/>
          <w:b w:val="0"/>
          <w:color w:val="4E4F53"/>
          <w:sz w:val="48"/>
          <w:szCs w:val="48"/>
          <w:lang w:val="en-GB" w:eastAsia="en-GB"/>
        </w:rPr>
      </w:pPr>
      <w:r>
        <w:rPr>
          <w:noProof/>
          <w:lang w:val="it-IT" w:eastAsia="it-IT"/>
        </w:rPr>
        <w:pict>
          <v:shapetype id="_x0000_t202" coordsize="21600,21600" o:spt="202" path="m,l,21600r21600,l21600,xe">
            <v:stroke joinstyle="miter"/>
            <v:path gradientshapeok="t" o:connecttype="rect"/>
          </v:shapetype>
          <v:shape id="_x0000_s1037" type="#_x0000_t202" style="position:absolute;margin-left:240.9pt;margin-top:449.85pt;width:481.95pt;height:162.85pt;z-index:251655168" fillcolor="#ddd" stroked="f">
            <v:textbox style="mso-next-textbox:#_x0000_s1037">
              <w:txbxContent>
                <w:p w:rsidR="00B7393E" w:rsidRPr="008D3613" w:rsidRDefault="00B7393E" w:rsidP="008D3613">
                  <w:pPr>
                    <w:autoSpaceDE w:val="0"/>
                    <w:autoSpaceDN w:val="0"/>
                    <w:adjustRightInd w:val="0"/>
                    <w:rPr>
                      <w:rFonts w:ascii="MyriadPro-Regular" w:hAnsi="MyriadPro-Regular" w:cs="MyriadPro-Regular"/>
                      <w:color w:val="000000"/>
                      <w:sz w:val="72"/>
                      <w:szCs w:val="72"/>
                      <w:lang w:val="en-GB" w:eastAsia="en-GB"/>
                    </w:rPr>
                  </w:pPr>
                  <w:r w:rsidRPr="008D3613">
                    <w:rPr>
                      <w:rFonts w:ascii="MyriadPro-Regular" w:hAnsi="MyriadPro-Regular" w:cs="MyriadPro-Regular"/>
                      <w:b/>
                      <w:bCs/>
                      <w:color w:val="000000"/>
                      <w:sz w:val="72"/>
                      <w:szCs w:val="72"/>
                      <w:lang w:val="en-GB" w:eastAsia="en-GB"/>
                    </w:rPr>
                    <w:t xml:space="preserve">Introduction </w:t>
                  </w:r>
                </w:p>
                <w:p w:rsidR="00B7393E" w:rsidRDefault="00B7393E" w:rsidP="008D3613">
                  <w:pPr>
                    <w:autoSpaceDE w:val="0"/>
                    <w:autoSpaceDN w:val="0"/>
                    <w:adjustRightInd w:val="0"/>
                    <w:rPr>
                      <w:rFonts w:ascii="MyriadPro-Regular" w:hAnsi="MyriadPro-Regular" w:cs="MyriadPro-Regular"/>
                      <w:color w:val="000000"/>
                      <w:lang w:val="en-GB" w:eastAsia="en-GB"/>
                    </w:rPr>
                  </w:pPr>
                </w:p>
                <w:p w:rsidR="00B7393E" w:rsidRPr="002C4D63" w:rsidRDefault="00B7393E" w:rsidP="008D361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1</w:t>
                  </w:r>
                  <w:r w:rsidRPr="002C4D63">
                    <w:rPr>
                      <w:rFonts w:ascii="MyriadPro-Regular" w:hAnsi="MyriadPro-Regular" w:cs="MyriadPro-Regular"/>
                      <w:color w:val="000000"/>
                      <w:lang w:val="en-GB" w:eastAsia="en-GB"/>
                    </w:rPr>
                    <w:t xml:space="preserve">.1. </w:t>
                  </w:r>
                  <w:r>
                    <w:rPr>
                      <w:rFonts w:ascii="MyriadPro-Regular" w:hAnsi="MyriadPro-Regular" w:cs="MyriadPro-Regular"/>
                      <w:color w:val="000000"/>
                      <w:lang w:val="en-GB" w:eastAsia="en-GB"/>
                    </w:rPr>
                    <w:t xml:space="preserve">Introduction </w:t>
                  </w:r>
                </w:p>
                <w:p w:rsidR="00B7393E" w:rsidRPr="002C4D63" w:rsidRDefault="00B7393E" w:rsidP="008D361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1</w:t>
                  </w:r>
                  <w:r w:rsidRPr="002C4D63">
                    <w:rPr>
                      <w:rFonts w:ascii="MyriadPro-Regular" w:hAnsi="MyriadPro-Regular" w:cs="MyriadPro-Regular"/>
                      <w:color w:val="000000"/>
                      <w:lang w:val="en-GB" w:eastAsia="en-GB"/>
                    </w:rPr>
                    <w:t xml:space="preserve">..2 </w:t>
                  </w:r>
                  <w:r>
                    <w:rPr>
                      <w:rFonts w:ascii="MyriadPro-Regular" w:hAnsi="MyriadPro-Regular" w:cs="MyriadPro-Regular"/>
                      <w:color w:val="000000"/>
                      <w:lang w:val="en-GB" w:eastAsia="en-GB"/>
                    </w:rPr>
                    <w:t xml:space="preserve">Project Brief </w:t>
                  </w:r>
                </w:p>
                <w:p w:rsidR="00B7393E" w:rsidRPr="002C4D63" w:rsidRDefault="00B7393E" w:rsidP="008D361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 xml:space="preserve">1.3  Public Consultations </w:t>
                  </w:r>
                </w:p>
                <w:p w:rsidR="00B7393E" w:rsidRDefault="00B7393E" w:rsidP="008D3613">
                  <w:pPr>
                    <w:rPr>
                      <w:rFonts w:ascii="MyriadPro-Regular" w:hAnsi="MyriadPro-Regular" w:cs="MyriadPro-Regular"/>
                      <w:color w:val="000000"/>
                      <w:lang w:val="en-GB" w:eastAsia="en-GB"/>
                    </w:rPr>
                  </w:pPr>
                  <w:r w:rsidRPr="002C4D63">
                    <w:rPr>
                      <w:rFonts w:ascii="MyriadPro-Regular" w:hAnsi="MyriadPro-Regular" w:cs="MyriadPro-Regular"/>
                      <w:color w:val="000000"/>
                      <w:lang w:val="en-GB" w:eastAsia="en-GB"/>
                    </w:rPr>
                    <w:t xml:space="preserve">1.4 </w:t>
                  </w:r>
                  <w:r>
                    <w:rPr>
                      <w:rFonts w:ascii="MyriadPro-Regular" w:hAnsi="MyriadPro-Regular" w:cs="MyriadPro-Regular"/>
                      <w:color w:val="000000"/>
                      <w:lang w:val="en-GB" w:eastAsia="en-GB"/>
                    </w:rPr>
                    <w:t xml:space="preserve"> Appropriate Assessment</w:t>
                  </w:r>
                </w:p>
                <w:p w:rsidR="00B7393E" w:rsidRDefault="00B7393E" w:rsidP="008D3613">
                  <w:pPr>
                    <w:rPr>
                      <w:rFonts w:ascii="MyriadPro-Regular" w:hAnsi="MyriadPro-Regular" w:cs="MyriadPro-Regular"/>
                      <w:color w:val="000000"/>
                      <w:lang w:val="en-GB" w:eastAsia="en-GB"/>
                    </w:rPr>
                  </w:pPr>
                  <w:r>
                    <w:rPr>
                      <w:rFonts w:ascii="MyriadPro-Regular" w:hAnsi="MyriadPro-Regular" w:cs="MyriadPro-Regular"/>
                      <w:color w:val="000000"/>
                      <w:lang w:val="en-GB" w:eastAsia="en-GB"/>
                    </w:rPr>
                    <w:t xml:space="preserve">1.5  Strategic Environmental Assessment </w:t>
                  </w:r>
                </w:p>
              </w:txbxContent>
            </v:textbox>
          </v:shape>
        </w:pict>
      </w:r>
      <w:r>
        <w:rPr>
          <w:noProof/>
          <w:lang w:val="it-IT" w:eastAsia="it-IT"/>
        </w:rPr>
        <w:pict>
          <v:shape id="_x0000_s1038" type="#_x0000_t202" style="position:absolute;margin-left:0;margin-top:414.65pt;width:189.6pt;height:171.95pt;z-index:251657216" fillcolor="#ddd" stroked="f">
            <v:textbox>
              <w:txbxContent>
                <w:p w:rsidR="00B7393E" w:rsidRPr="00453810" w:rsidRDefault="00B7393E" w:rsidP="00453810">
                  <w:pPr>
                    <w:pStyle w:val="Heading1"/>
                    <w:rPr>
                      <w:noProof/>
                    </w:rPr>
                  </w:pPr>
                  <w:r>
                    <w:br w:type="page"/>
                  </w:r>
                  <w:r>
                    <w:rPr>
                      <w:rFonts w:ascii="Arial-BoldMT" w:hAnsi="Arial-BoldMT" w:cs="Arial-BoldMT"/>
                      <w:b w:val="0"/>
                      <w:bCs w:val="0"/>
                      <w:color w:val="F48D20"/>
                      <w:sz w:val="300"/>
                      <w:szCs w:val="300"/>
                      <w:lang w:val="en-GB" w:eastAsia="en-GB"/>
                    </w:rPr>
                    <w:t>1</w:t>
                  </w:r>
                </w:p>
              </w:txbxContent>
            </v:textbox>
            <w10:wrap type="square"/>
          </v:shape>
        </w:pict>
      </w:r>
      <w:r>
        <w:rPr>
          <w:noProof/>
          <w:lang w:val="it-IT" w:eastAsia="it-IT"/>
        </w:rPr>
        <w:pict>
          <v:rect id="_x0000_s1039" style="position:absolute;margin-left:0;margin-top:393.6pt;width:1204.75pt;height:12pt;z-index:251656192" fillcolor="#f90" strokecolor="#f90"/>
        </w:pict>
      </w:r>
      <w:r>
        <w:rPr>
          <w:rFonts w:ascii="MyriadPro-Regular" w:hAnsi="MyriadPro-Regular" w:cs="MyriadPro-Regular"/>
          <w:b w:val="0"/>
          <w:color w:val="4E4F53"/>
          <w:sz w:val="48"/>
          <w:szCs w:val="48"/>
          <w:lang w:val="en-GB" w:eastAsia="en-GB"/>
        </w:rPr>
        <w:br w:type="page"/>
        <w:t>1.1</w:t>
      </w:r>
      <w:r>
        <w:rPr>
          <w:rFonts w:ascii="MyriadPro-Regular" w:hAnsi="MyriadPro-Regular" w:cs="MyriadPro-Regular"/>
          <w:b w:val="0"/>
          <w:color w:val="4E4F53"/>
          <w:sz w:val="48"/>
          <w:szCs w:val="48"/>
          <w:lang w:val="en-GB" w:eastAsia="en-GB"/>
        </w:rPr>
        <w:tab/>
      </w:r>
      <w:r w:rsidRPr="00361F67">
        <w:rPr>
          <w:rFonts w:ascii="MyriadPro-Regular" w:hAnsi="MyriadPro-Regular" w:cs="MyriadPro-Regular"/>
          <w:b w:val="0"/>
          <w:color w:val="4E4F53"/>
          <w:sz w:val="48"/>
          <w:szCs w:val="48"/>
          <w:lang w:val="en-GB" w:eastAsia="en-GB"/>
        </w:rPr>
        <w:t>Introduction</w:t>
      </w:r>
    </w:p>
    <w:p w:rsidR="00B7393E" w:rsidRPr="00361F67" w:rsidRDefault="00B7393E" w:rsidP="0017066D">
      <w:pPr>
        <w:pStyle w:val="1243Head1"/>
        <w:numPr>
          <w:ilvl w:val="0"/>
          <w:numId w:val="0"/>
        </w:numPr>
        <w:tabs>
          <w:tab w:val="clear" w:pos="1843"/>
          <w:tab w:val="left" w:pos="553"/>
        </w:tabs>
        <w:spacing w:after="0"/>
        <w:rPr>
          <w:b w:val="0"/>
          <w:sz w:val="32"/>
          <w:szCs w:val="32"/>
        </w:rPr>
      </w:pPr>
    </w:p>
    <w:p w:rsidR="00B7393E" w:rsidRDefault="00B7393E" w:rsidP="00A11193">
      <w:pPr>
        <w:autoSpaceDE w:val="0"/>
        <w:autoSpaceDN w:val="0"/>
        <w:adjustRightInd w:val="0"/>
        <w:rPr>
          <w:rFonts w:ascii="Myriad Pro" w:hAnsi="Myriad Pro" w:cs="MyriadPro-Regular"/>
          <w:strike/>
          <w:color w:val="4E4F53"/>
          <w:lang w:val="en-GB" w:eastAsia="en-GB"/>
        </w:rPr>
      </w:pPr>
      <w:r>
        <w:rPr>
          <w:noProof/>
          <w:lang w:val="it-IT" w:eastAsia="it-IT"/>
        </w:rPr>
        <w:pict>
          <v:group id="_x0000_s1040" style="position:absolute;margin-left:387.25pt;margin-top:11.85pt;width:667.55pt;height:611.85pt;z-index:251659264" coordorigin="8923,2784" coordsize="13351,12237">
            <v:shape id="_x0000_s1041" type="#_x0000_t75" style="position:absolute;left:8923;top:2784;width:13351;height:11507">
              <v:imagedata r:id="rId13" o:title=""/>
            </v:shape>
            <v:shape id="_x0000_s1042" type="#_x0000_t202" style="position:absolute;left:9011;top:14478;width:8137;height:543" stroked="f">
              <v:textbox style="mso-next-textbox:#_x0000_s1042">
                <w:txbxContent>
                  <w:p w:rsidR="00B7393E" w:rsidRPr="00E75437" w:rsidRDefault="00B7393E" w:rsidP="00390039">
                    <w:pPr>
                      <w:rPr>
                        <w:rFonts w:ascii="Myriad Pro" w:hAnsi="Myriad Pro"/>
                        <w:i/>
                        <w:color w:val="333333"/>
                        <w:lang w:val="en-GB"/>
                      </w:rPr>
                    </w:pPr>
                    <w:r w:rsidRPr="00E75437">
                      <w:rPr>
                        <w:rFonts w:ascii="Myriad Pro" w:hAnsi="Myriad Pro"/>
                        <w:i/>
                        <w:color w:val="333333"/>
                        <w:lang w:val="en-GB"/>
                      </w:rPr>
                      <w:t xml:space="preserve">Aerial View of </w:t>
                    </w:r>
                    <w:smartTag w:uri="urn:schemas-microsoft-com:office:smarttags" w:element="PlaceName">
                      <w:smartTag w:uri="urn:schemas-microsoft-com:office:smarttags" w:element="place">
                        <w:r w:rsidRPr="00E75437">
                          <w:rPr>
                            <w:rFonts w:ascii="Myriad Pro" w:hAnsi="Myriad Pro"/>
                            <w:i/>
                            <w:color w:val="333333"/>
                            <w:lang w:val="en-GB"/>
                          </w:rPr>
                          <w:t>Kilkenny</w:t>
                        </w:r>
                      </w:smartTag>
                      <w:r w:rsidRPr="00E75437">
                        <w:rPr>
                          <w:rFonts w:ascii="Myriad Pro" w:hAnsi="Myriad Pro"/>
                          <w:i/>
                          <w:color w:val="333333"/>
                          <w:lang w:val="en-GB"/>
                        </w:rPr>
                        <w:t xml:space="preserve"> </w:t>
                      </w:r>
                      <w:smartTag w:uri="urn:schemas-microsoft-com:office:smarttags" w:element="PlaceType">
                        <w:r w:rsidRPr="00E75437">
                          <w:rPr>
                            <w:rFonts w:ascii="Myriad Pro" w:hAnsi="Myriad Pro"/>
                            <w:i/>
                            <w:color w:val="333333"/>
                            <w:lang w:val="en-GB"/>
                          </w:rPr>
                          <w:t>City</w:t>
                        </w:r>
                      </w:smartTag>
                    </w:smartTag>
                    <w:r w:rsidRPr="00E75437">
                      <w:rPr>
                        <w:rFonts w:ascii="Myriad Pro" w:hAnsi="Myriad Pro"/>
                        <w:i/>
                        <w:color w:val="333333"/>
                        <w:lang w:val="en-GB"/>
                      </w:rPr>
                      <w:t xml:space="preserve"> Centre</w:t>
                    </w:r>
                  </w:p>
                </w:txbxContent>
              </v:textbox>
            </v:shape>
          </v:group>
        </w:pict>
      </w:r>
    </w:p>
    <w:p w:rsidR="00B7393E" w:rsidRPr="0016610E" w:rsidRDefault="00B7393E" w:rsidP="00755002">
      <w:pPr>
        <w:autoSpaceDE w:val="0"/>
        <w:autoSpaceDN w:val="0"/>
        <w:adjustRightInd w:val="0"/>
        <w:rPr>
          <w:rFonts w:ascii="Myriad Pro" w:hAnsi="Myriad Pro" w:cs="MyriadPro-Regular"/>
          <w:color w:val="333333"/>
        </w:rPr>
      </w:pPr>
      <w:r w:rsidRPr="0016610E">
        <w:rPr>
          <w:rFonts w:ascii="Myriad Pro" w:hAnsi="Myriad Pro" w:cs="MyriadPro-Regular"/>
          <w:color w:val="333333"/>
        </w:rPr>
        <w:t xml:space="preserve">The former Smithwicks Brewery is located on the banks of the River Nore, in the centre of </w:t>
      </w:r>
      <w:smartTag w:uri="urn:schemas-microsoft-com:office:smarttags" w:element="PlaceName">
        <w:smartTag w:uri="urn:schemas-microsoft-com:office:smarttags" w:element="place">
          <w:r w:rsidRPr="0016610E">
            <w:rPr>
              <w:rFonts w:ascii="Myriad Pro" w:hAnsi="Myriad Pro" w:cs="MyriadPro-Regular"/>
              <w:color w:val="333333"/>
            </w:rPr>
            <w:t>Kilkenny</w:t>
          </w:r>
        </w:smartTag>
        <w:r w:rsidRPr="0016610E">
          <w:rPr>
            <w:rFonts w:ascii="Myriad Pro" w:hAnsi="Myriad Pro" w:cs="MyriadPro-Regular"/>
            <w:color w:val="333333"/>
          </w:rPr>
          <w:t xml:space="preserve"> </w:t>
        </w:r>
        <w:smartTag w:uri="urn:schemas-microsoft-com:office:smarttags" w:element="PlaceType">
          <w:r w:rsidRPr="0016610E">
            <w:rPr>
              <w:rFonts w:ascii="Myriad Pro" w:hAnsi="Myriad Pro" w:cs="MyriadPro-Regular"/>
              <w:color w:val="333333"/>
            </w:rPr>
            <w:t>City</w:t>
          </w:r>
        </w:smartTag>
      </w:smartTag>
      <w:r w:rsidRPr="0016610E">
        <w:rPr>
          <w:rFonts w:ascii="Myriad Pro" w:hAnsi="Myriad Pro" w:cs="MyriadPro-Regular"/>
          <w:color w:val="333333"/>
        </w:rPr>
        <w:t xml:space="preserve">.  The Brewery, which had been in operation for 300 years on the site, was closed by Diageo in 2013, having decided to centralise beer production at its St James’s Gate Brewery in </w:t>
      </w:r>
      <w:smartTag w:uri="urn:schemas-microsoft-com:office:smarttags" w:element="City">
        <w:smartTag w:uri="urn:schemas-microsoft-com:office:smarttags" w:element="place">
          <w:r w:rsidRPr="0016610E">
            <w:rPr>
              <w:rFonts w:ascii="Myriad Pro" w:hAnsi="Myriad Pro" w:cs="MyriadPro-Regular"/>
              <w:color w:val="333333"/>
            </w:rPr>
            <w:t>Dublin</w:t>
          </w:r>
        </w:smartTag>
      </w:smartTag>
      <w:r w:rsidRPr="0016610E">
        <w:rPr>
          <w:rFonts w:ascii="Myriad Pro" w:hAnsi="Myriad Pro" w:cs="MyriadPro-Regular"/>
          <w:color w:val="333333"/>
        </w:rPr>
        <w:t xml:space="preserve">.  </w:t>
      </w:r>
    </w:p>
    <w:p w:rsidR="00B7393E" w:rsidRPr="0016610E" w:rsidRDefault="00B7393E" w:rsidP="00755002">
      <w:pPr>
        <w:autoSpaceDE w:val="0"/>
        <w:autoSpaceDN w:val="0"/>
        <w:adjustRightInd w:val="0"/>
        <w:rPr>
          <w:rFonts w:ascii="Myriad Pro" w:hAnsi="Myriad Pro" w:cs="MyriadPro-Regular"/>
          <w:color w:val="333333"/>
        </w:rPr>
      </w:pPr>
    </w:p>
    <w:p w:rsidR="00B7393E" w:rsidRPr="0016610E" w:rsidRDefault="00B7393E" w:rsidP="00755002">
      <w:pPr>
        <w:autoSpaceDE w:val="0"/>
        <w:autoSpaceDN w:val="0"/>
        <w:adjustRightInd w:val="0"/>
        <w:rPr>
          <w:rFonts w:ascii="Myriad Pro" w:hAnsi="Myriad Pro" w:cs="MyriadPro-Regular"/>
          <w:color w:val="333333"/>
        </w:rPr>
      </w:pPr>
      <w:r w:rsidRPr="0016610E">
        <w:rPr>
          <w:rFonts w:ascii="Myriad Pro" w:hAnsi="Myriad Pro" w:cs="MyriadPro-Regular"/>
          <w:color w:val="333333"/>
        </w:rPr>
        <w:t>A decision was made by the elected members of the Kilkenny local Authorities (Kilkenny County Council and Kilkenny Borough Council) in early 2012 to purchase the site of the Brewery from Diageo.  The site was purchased with a view to job creation and the provision of public amenity areas on the site.</w:t>
      </w:r>
    </w:p>
    <w:p w:rsidR="00B7393E" w:rsidRPr="0016610E" w:rsidRDefault="00B7393E" w:rsidP="00755002">
      <w:pPr>
        <w:autoSpaceDE w:val="0"/>
        <w:autoSpaceDN w:val="0"/>
        <w:adjustRightInd w:val="0"/>
        <w:rPr>
          <w:rFonts w:ascii="Myriad Pro" w:hAnsi="Myriad Pro" w:cs="MyriadPro-Regular"/>
          <w:color w:val="333333"/>
        </w:rPr>
      </w:pPr>
    </w:p>
    <w:p w:rsidR="00B7393E" w:rsidRPr="0016610E" w:rsidRDefault="00B7393E" w:rsidP="00755002">
      <w:pPr>
        <w:autoSpaceDE w:val="0"/>
        <w:autoSpaceDN w:val="0"/>
        <w:adjustRightInd w:val="0"/>
        <w:rPr>
          <w:rFonts w:ascii="Myriad Pro" w:hAnsi="Myriad Pro" w:cs="MyriadPro-Regular"/>
          <w:color w:val="333333"/>
        </w:rPr>
      </w:pPr>
      <w:r w:rsidRPr="0016610E">
        <w:rPr>
          <w:rFonts w:ascii="Myriad Pro" w:hAnsi="Myriad Pro" w:cs="MyriadPro-Regular"/>
          <w:color w:val="333333"/>
        </w:rPr>
        <w:t xml:space="preserve">In order to identify options for the re-development of the site, the Royal Institute of the Architects of Ireland, (RIAI), and Kilkenny Local Authorities joined in an urban design process for the Brewery site.   </w:t>
      </w:r>
    </w:p>
    <w:p w:rsidR="00B7393E" w:rsidRPr="0016610E" w:rsidRDefault="00B7393E" w:rsidP="00755002">
      <w:pPr>
        <w:autoSpaceDE w:val="0"/>
        <w:autoSpaceDN w:val="0"/>
        <w:adjustRightInd w:val="0"/>
        <w:rPr>
          <w:rFonts w:ascii="Myriad Pro" w:hAnsi="Myriad Pro"/>
          <w:color w:val="333333"/>
        </w:rPr>
      </w:pPr>
      <w:r w:rsidRPr="0016610E">
        <w:rPr>
          <w:rFonts w:ascii="Myriad Pro" w:hAnsi="Myriad Pro" w:cs="MyriadPro-Regular"/>
          <w:color w:val="333333"/>
        </w:rPr>
        <w:t xml:space="preserve">Supported by the Departments of Arts, Heritage and the Gaeltacht, under the Government’s Policy on Architecture 2009-2015, a Colloquium was held in December 2012 and February 2013. This process involved eleven of </w:t>
      </w:r>
      <w:smartTag w:uri="urn:schemas-microsoft-com:office:smarttags" w:element="country-region">
        <w:smartTag w:uri="urn:schemas-microsoft-com:office:smarttags" w:element="place">
          <w:r w:rsidRPr="0016610E">
            <w:rPr>
              <w:rFonts w:ascii="Myriad Pro" w:hAnsi="Myriad Pro" w:cs="MyriadPro-Regular"/>
              <w:color w:val="333333"/>
            </w:rPr>
            <w:t>Ireland</w:t>
          </w:r>
        </w:smartTag>
      </w:smartTag>
      <w:r w:rsidRPr="0016610E">
        <w:rPr>
          <w:rFonts w:ascii="Myriad Pro" w:hAnsi="Myriad Pro" w:cs="MyriadPro-Regular"/>
          <w:color w:val="333333"/>
        </w:rPr>
        <w:t>’s leading architects, along with planning, engineering and property advisors.</w:t>
      </w:r>
    </w:p>
    <w:p w:rsidR="00B7393E" w:rsidRPr="0016610E" w:rsidRDefault="00B7393E" w:rsidP="00755002">
      <w:pPr>
        <w:autoSpaceDE w:val="0"/>
        <w:autoSpaceDN w:val="0"/>
        <w:adjustRightInd w:val="0"/>
        <w:rPr>
          <w:rFonts w:ascii="Myriad Pro" w:hAnsi="Myriad Pro" w:cs="MyriadPro-Regular"/>
          <w:strike/>
          <w:color w:val="333333"/>
          <w:lang w:val="en-GB" w:eastAsia="en-GB"/>
        </w:rPr>
      </w:pPr>
    </w:p>
    <w:p w:rsidR="00B7393E" w:rsidRPr="0016610E" w:rsidRDefault="00B7393E" w:rsidP="00755002">
      <w:pPr>
        <w:autoSpaceDE w:val="0"/>
        <w:autoSpaceDN w:val="0"/>
        <w:adjustRightInd w:val="0"/>
        <w:rPr>
          <w:rFonts w:ascii="Myriad Pro" w:hAnsi="Myriad Pro" w:cs="MyriadPro-Regular"/>
          <w:color w:val="333333"/>
          <w:lang w:val="en-GB" w:eastAsia="en-GB"/>
        </w:rPr>
      </w:pPr>
      <w:r>
        <w:rPr>
          <w:rFonts w:ascii="Myriad Pro" w:hAnsi="Myriad Pro" w:cs="MyriadPro-Regular"/>
          <w:color w:val="333333"/>
          <w:lang w:val="en-GB" w:eastAsia="en-GB"/>
        </w:rPr>
        <w:t>The a</w:t>
      </w:r>
      <w:r w:rsidRPr="0016610E">
        <w:rPr>
          <w:rFonts w:ascii="Myriad Pro" w:hAnsi="Myriad Pro" w:cs="MyriadPro-Regular"/>
          <w:color w:val="333333"/>
          <w:lang w:val="en-GB" w:eastAsia="en-GB"/>
        </w:rPr>
        <w:t xml:space="preserve">rchitects and other design and economic professionals </w:t>
      </w:r>
      <w:r>
        <w:rPr>
          <w:rFonts w:ascii="Myriad Pro" w:hAnsi="Myriad Pro" w:cs="MyriadPro-Regular"/>
          <w:color w:val="333333"/>
          <w:lang w:val="en-GB" w:eastAsia="en-GB"/>
        </w:rPr>
        <w:t>c</w:t>
      </w:r>
      <w:r w:rsidRPr="0016610E">
        <w:rPr>
          <w:rFonts w:ascii="Myriad Pro" w:hAnsi="Myriad Pro" w:cs="MyriadPro-Regular"/>
          <w:color w:val="333333"/>
          <w:lang w:val="en-GB" w:eastAsia="en-GB"/>
        </w:rPr>
        <w:t xml:space="preserve">onducted a site visit in December 2012 to determine the development potential of the site, taking into consideration the city in its totality, including its economy, history and  demographics, to ensure that the development of the site delivers the best design solutions.  The experts conducted a site visit in December 2012, and the identified a number of different design approaches and philosophies  for consideration by the Council. </w:t>
      </w:r>
    </w:p>
    <w:p w:rsidR="00B7393E" w:rsidRPr="0016610E" w:rsidRDefault="00B7393E" w:rsidP="00755002">
      <w:pPr>
        <w:autoSpaceDE w:val="0"/>
        <w:autoSpaceDN w:val="0"/>
        <w:adjustRightInd w:val="0"/>
        <w:rPr>
          <w:rFonts w:ascii="Myriad Pro" w:hAnsi="Myriad Pro" w:cs="MyriadPro-Regular"/>
          <w:color w:val="333333"/>
          <w:lang w:val="en-GB" w:eastAsia="en-GB"/>
        </w:rPr>
      </w:pPr>
    </w:p>
    <w:p w:rsidR="00B7393E" w:rsidRPr="0016610E" w:rsidRDefault="00B7393E" w:rsidP="00755002">
      <w:pPr>
        <w:autoSpaceDE w:val="0"/>
        <w:autoSpaceDN w:val="0"/>
        <w:adjustRightInd w:val="0"/>
        <w:rPr>
          <w:rFonts w:ascii="Myriad Pro" w:hAnsi="Myriad Pro" w:cs="MyriadPro-Regular"/>
          <w:color w:val="333333"/>
          <w:lang w:val="en-GB" w:eastAsia="en-GB"/>
        </w:rPr>
      </w:pPr>
      <w:r w:rsidRPr="0016610E">
        <w:rPr>
          <w:rFonts w:ascii="Myriad Pro" w:hAnsi="Myriad Pro" w:cs="MyriadPro-Regular"/>
          <w:color w:val="333333"/>
          <w:lang w:val="en-GB" w:eastAsia="en-GB"/>
        </w:rPr>
        <w:t xml:space="preserve">This unique partnership came up with a number of design and development concepts for the site which were unveiled in </w:t>
      </w:r>
      <w:smartTag w:uri="urn:schemas-microsoft-com:office:smarttags" w:element="PlaceName">
        <w:smartTag w:uri="urn:schemas-microsoft-com:office:smarttags" w:element="place">
          <w:r w:rsidRPr="0016610E">
            <w:rPr>
              <w:rFonts w:ascii="Myriad Pro" w:hAnsi="Myriad Pro" w:cs="MyriadPro-Regular"/>
              <w:color w:val="333333"/>
              <w:lang w:val="en-GB" w:eastAsia="en-GB"/>
            </w:rPr>
            <w:t>Kilkenny</w:t>
          </w:r>
        </w:smartTag>
        <w:r w:rsidRPr="0016610E">
          <w:rPr>
            <w:rFonts w:ascii="Myriad Pro" w:hAnsi="Myriad Pro" w:cs="MyriadPro-Regular"/>
            <w:color w:val="333333"/>
            <w:lang w:val="en-GB" w:eastAsia="en-GB"/>
          </w:rPr>
          <w:t xml:space="preserve"> </w:t>
        </w:r>
        <w:smartTag w:uri="urn:schemas-microsoft-com:office:smarttags" w:element="PlaceType">
          <w:r w:rsidRPr="0016610E">
            <w:rPr>
              <w:rFonts w:ascii="Myriad Pro" w:hAnsi="Myriad Pro" w:cs="MyriadPro-Regular"/>
              <w:color w:val="333333"/>
              <w:lang w:val="en-GB" w:eastAsia="en-GB"/>
            </w:rPr>
            <w:t>Castle</w:t>
          </w:r>
        </w:smartTag>
      </w:smartTag>
      <w:r w:rsidRPr="0016610E">
        <w:rPr>
          <w:rFonts w:ascii="Myriad Pro" w:hAnsi="Myriad Pro" w:cs="MyriadPro-Regular"/>
          <w:color w:val="333333"/>
          <w:lang w:val="en-GB" w:eastAsia="en-GB"/>
        </w:rPr>
        <w:t xml:space="preserve"> on Thursday 2nd of May 2013.  </w:t>
      </w:r>
    </w:p>
    <w:p w:rsidR="00B7393E" w:rsidRPr="0016610E" w:rsidRDefault="00B7393E" w:rsidP="00755002">
      <w:pPr>
        <w:autoSpaceDE w:val="0"/>
        <w:autoSpaceDN w:val="0"/>
        <w:adjustRightInd w:val="0"/>
        <w:rPr>
          <w:rFonts w:ascii="Myriad Pro" w:hAnsi="Myriad Pro" w:cs="MyriadPro-Regular"/>
          <w:color w:val="333333"/>
          <w:lang w:val="en-GB" w:eastAsia="en-GB"/>
        </w:rPr>
      </w:pPr>
    </w:p>
    <w:p w:rsidR="00B7393E" w:rsidRPr="0016610E" w:rsidRDefault="00B7393E" w:rsidP="00755002">
      <w:pPr>
        <w:autoSpaceDE w:val="0"/>
        <w:autoSpaceDN w:val="0"/>
        <w:adjustRightInd w:val="0"/>
        <w:rPr>
          <w:rFonts w:ascii="Myriad Pro" w:hAnsi="Myriad Pro"/>
          <w:color w:val="333333"/>
          <w:lang w:val="en-GB" w:eastAsia="en-GB"/>
        </w:rPr>
      </w:pPr>
      <w:r w:rsidRPr="0016610E">
        <w:rPr>
          <w:rFonts w:ascii="Myriad Pro" w:hAnsi="Myriad Pro"/>
          <w:color w:val="333333"/>
          <w:lang w:val="en-GB" w:eastAsia="en-GB"/>
        </w:rPr>
        <w:t>Following this  a number of architectural practices were invited to submit proposals for their approach to the overall master planning of the site, with Reddy Architecture and Urbanism commissioned in August 2013 to undertake the urban design and master planning of the site.</w:t>
      </w:r>
    </w:p>
    <w:p w:rsidR="00B7393E" w:rsidRPr="0016610E" w:rsidRDefault="00B7393E" w:rsidP="007036F3">
      <w:pPr>
        <w:shd w:val="clear" w:color="auto" w:fill="FFFFFF"/>
        <w:ind w:left="720"/>
        <w:rPr>
          <w:rFonts w:ascii="Times New Roman" w:hAnsi="Times New Roman"/>
          <w:color w:val="212121"/>
          <w:sz w:val="24"/>
          <w:szCs w:val="24"/>
          <w:lang w:val="en-GB" w:eastAsia="en-GB"/>
        </w:rPr>
      </w:pPr>
      <w:r w:rsidRPr="0016610E">
        <w:rPr>
          <w:rFonts w:ascii="Calibri" w:hAnsi="Calibri"/>
          <w:color w:val="1F497D"/>
          <w:sz w:val="22"/>
          <w:szCs w:val="22"/>
          <w:lang w:val="en-GB" w:eastAsia="en-GB"/>
        </w:rPr>
        <w:t> </w:t>
      </w:r>
    </w:p>
    <w:p w:rsidR="00B7393E" w:rsidRDefault="00B7393E" w:rsidP="008D3613">
      <w:pPr>
        <w:autoSpaceDE w:val="0"/>
        <w:autoSpaceDN w:val="0"/>
        <w:adjustRightInd w:val="0"/>
        <w:rPr>
          <w:rFonts w:ascii="MyriadPro-Regular" w:hAnsi="MyriadPro-Regular" w:cs="MyriadPro-Regular"/>
          <w:color w:val="4E4F53"/>
          <w:sz w:val="48"/>
          <w:szCs w:val="48"/>
          <w:lang w:val="en-GB" w:eastAsia="en-GB"/>
        </w:rPr>
      </w:pPr>
      <w:r>
        <w:rPr>
          <w:rFonts w:ascii="MyriadPro-Regular" w:hAnsi="MyriadPro-Regular" w:cs="MyriadPro-Regular"/>
          <w:color w:val="4E4F53"/>
          <w:sz w:val="48"/>
          <w:szCs w:val="48"/>
          <w:lang w:val="en-GB" w:eastAsia="en-GB"/>
        </w:rPr>
        <w:br w:type="page"/>
        <w:t>1.2</w:t>
      </w:r>
      <w:r>
        <w:rPr>
          <w:rFonts w:ascii="MyriadPro-Regular" w:hAnsi="MyriadPro-Regular" w:cs="MyriadPro-Regular"/>
          <w:color w:val="4E4F53"/>
          <w:sz w:val="48"/>
          <w:szCs w:val="48"/>
          <w:lang w:val="en-GB" w:eastAsia="en-GB"/>
        </w:rPr>
        <w:tab/>
        <w:t>Project Brief</w:t>
      </w:r>
    </w:p>
    <w:p w:rsidR="00B7393E" w:rsidRDefault="00B7393E" w:rsidP="00A11193">
      <w:pPr>
        <w:autoSpaceDE w:val="0"/>
        <w:autoSpaceDN w:val="0"/>
        <w:adjustRightInd w:val="0"/>
        <w:rPr>
          <w:rFonts w:ascii="MyriadPro-Regular" w:hAnsi="MyriadPro-Regular" w:cs="MyriadPro-Regular"/>
          <w:color w:val="4E4F53"/>
          <w:sz w:val="22"/>
          <w:szCs w:val="22"/>
          <w:lang w:val="en-GB" w:eastAsia="en-GB"/>
        </w:rPr>
      </w:pPr>
    </w:p>
    <w:p w:rsidR="00B7393E" w:rsidRDefault="00B7393E" w:rsidP="00755002">
      <w:p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It</w:t>
      </w:r>
      <w:r>
        <w:rPr>
          <w:rFonts w:ascii="MyriadPro-Regular" w:hAnsi="MyriadPro-Regular" w:cs="MyriadPro-Regular"/>
          <w:color w:val="4E4F53"/>
          <w:lang w:val="en-GB" w:eastAsia="en-GB"/>
        </w:rPr>
        <w:t xml:space="preserve"> was  Kilkenny County </w:t>
      </w:r>
      <w:r w:rsidRPr="00257305">
        <w:rPr>
          <w:rFonts w:ascii="MyriadPro-Regular" w:hAnsi="MyriadPro-Regular" w:cs="MyriadPro-Regular"/>
          <w:color w:val="4E4F53"/>
          <w:lang w:val="en-GB" w:eastAsia="en-GB"/>
        </w:rPr>
        <w:t xml:space="preserve">Council’s </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aspiration, to create</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an urban design layout and architectural framework</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to provide a new urban mixed use quarter for</w:t>
      </w:r>
      <w:r>
        <w:rPr>
          <w:rFonts w:ascii="MyriadPro-Regular" w:hAnsi="MyriadPro-Regular" w:cs="MyriadPro-Regular"/>
          <w:color w:val="4E4F53"/>
          <w:lang w:val="en-GB" w:eastAsia="en-GB"/>
        </w:rPr>
        <w:t xml:space="preserve"> </w:t>
      </w: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sidRPr="00257305">
                <w:rPr>
                  <w:rFonts w:ascii="MyriadPro-Regular" w:hAnsi="MyriadPro-Regular" w:cs="MyriadPro-Regular"/>
                  <w:color w:val="4E4F53"/>
                  <w:lang w:val="en-GB" w:eastAsia="en-GB"/>
                </w:rPr>
                <w:t>Kilkenny</w:t>
              </w:r>
            </w:smartTag>
          </w:smartTag>
          <w:r w:rsidRPr="00257305">
            <w:rPr>
              <w:rFonts w:ascii="MyriadPro-Regular" w:hAnsi="MyriadPro-Regular" w:cs="MyriadPro-Regular"/>
              <w:color w:val="4E4F53"/>
              <w:lang w:val="en-GB" w:eastAsia="en-GB"/>
            </w:rPr>
            <w:t xml:space="preserve"> </w:t>
          </w:r>
          <w:smartTag w:uri="urn:schemas-microsoft-com:office:smarttags" w:element="PlaceType">
            <w:r w:rsidRPr="00257305">
              <w:rPr>
                <w:rFonts w:ascii="MyriadPro-Regular" w:hAnsi="MyriadPro-Regular" w:cs="MyriadPro-Regular"/>
                <w:color w:val="4E4F53"/>
                <w:lang w:val="en-GB" w:eastAsia="en-GB"/>
              </w:rPr>
              <w:t>City</w:t>
            </w:r>
          </w:smartTag>
        </w:smartTag>
      </w:smartTag>
      <w:r w:rsidRPr="00257305">
        <w:rPr>
          <w:rFonts w:ascii="MyriadPro-Regular" w:hAnsi="MyriadPro-Regular" w:cs="MyriadPro-Regular"/>
          <w:color w:val="4E4F53"/>
          <w:lang w:val="en-GB" w:eastAsia="en-GB"/>
        </w:rPr>
        <w:t xml:space="preserve"> in a socially inclusive and </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sustainable</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manner, which will:</w:t>
      </w:r>
    </w:p>
    <w:p w:rsidR="00B7393E" w:rsidRPr="00257305"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Have a well defined sense of place,</w:t>
      </w:r>
    </w:p>
    <w:p w:rsidR="00B7393E" w:rsidRPr="00257305" w:rsidRDefault="00B7393E" w:rsidP="00755002">
      <w:pPr>
        <w:autoSpaceDE w:val="0"/>
        <w:autoSpaceDN w:val="0"/>
        <w:adjustRightInd w:val="0"/>
        <w:ind w:left="36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Have a healthy mix of uses including educational,</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employment, residential, enterprise development,</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recreational and community uses,</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Have suitable short to medium term uses on site</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while development proposals are evolving over time.</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Encourage sustainable transport with safe and</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direct routes for pedestrians and cyclists and provide</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for the availability of public transport into the city</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centre and connections with adjacent areas.</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Develop a framework for providing a high standard</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of architecture and urban design which will induce a</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dynamic/vibrancy to the character of the area,</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Draws from the unique natural, cultural and built</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heritage of the area and adds to that context,</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Have a high visual and varied environmental</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quality aimed at enhancing quality of life.</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Promote an awareness of the principles of</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sustainability in architectural design to produce</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buildings that are benign in the use of resources</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while being attractive and aesthetically pleasing.</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Pr="00257305" w:rsidRDefault="00B7393E" w:rsidP="00755002">
      <w:pPr>
        <w:numPr>
          <w:ilvl w:val="0"/>
          <w:numId w:val="12"/>
        </w:numPr>
        <w:autoSpaceDE w:val="0"/>
        <w:autoSpaceDN w:val="0"/>
        <w:adjustRightInd w:val="0"/>
        <w:rPr>
          <w:rFonts w:ascii="MyriadPro-Regular" w:hAnsi="MyriadPro-Regular" w:cs="MyriadPro-Regular"/>
          <w:color w:val="4E4F53"/>
          <w:lang w:val="en-GB" w:eastAsia="en-GB"/>
        </w:rPr>
      </w:pPr>
      <w:r w:rsidRPr="00257305">
        <w:rPr>
          <w:rFonts w:ascii="MyriadPro-Regular" w:hAnsi="MyriadPro-Regular" w:cs="MyriadPro-Regular"/>
          <w:color w:val="4E4F53"/>
          <w:lang w:val="en-GB" w:eastAsia="en-GB"/>
        </w:rPr>
        <w:t>Be substantially achievable in a 15 to 20 year time</w:t>
      </w:r>
      <w:r>
        <w:rPr>
          <w:rFonts w:ascii="MyriadPro-Regular" w:hAnsi="MyriadPro-Regular" w:cs="MyriadPro-Regular"/>
          <w:color w:val="4E4F53"/>
          <w:lang w:val="en-GB" w:eastAsia="en-GB"/>
        </w:rPr>
        <w:t xml:space="preserve"> </w:t>
      </w:r>
      <w:r w:rsidRPr="00257305">
        <w:rPr>
          <w:rFonts w:ascii="MyriadPro-Regular" w:hAnsi="MyriadPro-Regular" w:cs="MyriadPro-Regular"/>
          <w:color w:val="4E4F53"/>
          <w:lang w:val="en-GB" w:eastAsia="en-GB"/>
        </w:rPr>
        <w:t>frame.</w:t>
      </w:r>
    </w:p>
    <w:p w:rsidR="00B7393E" w:rsidRDefault="00B7393E" w:rsidP="00755002">
      <w:pPr>
        <w:autoSpaceDE w:val="0"/>
        <w:autoSpaceDN w:val="0"/>
        <w:adjustRightInd w:val="0"/>
        <w:rPr>
          <w:rFonts w:ascii="MyriadPro-Regular" w:hAnsi="MyriadPro-Regular" w:cs="MyriadPro-Regular"/>
          <w:color w:val="4E4F53"/>
          <w:lang w:val="en-GB" w:eastAsia="en-GB"/>
        </w:rPr>
      </w:pPr>
    </w:p>
    <w:p w:rsidR="00B7393E" w:rsidRDefault="00B7393E" w:rsidP="00755002">
      <w:pPr>
        <w:autoSpaceDE w:val="0"/>
        <w:autoSpaceDN w:val="0"/>
        <w:adjustRightInd w:val="0"/>
        <w:rPr>
          <w:rFonts w:ascii="MyriadPro-Regular" w:hAnsi="MyriadPro-Regular" w:cs="MyriadPro-Regular"/>
          <w:color w:val="333333"/>
          <w:lang w:val="en-GB" w:eastAsia="en-GB"/>
        </w:rPr>
      </w:pPr>
    </w:p>
    <w:p w:rsidR="00B7393E" w:rsidRPr="007036F3" w:rsidRDefault="00B7393E" w:rsidP="00755002">
      <w:pPr>
        <w:autoSpaceDE w:val="0"/>
        <w:autoSpaceDN w:val="0"/>
        <w:adjustRightInd w:val="0"/>
        <w:rPr>
          <w:rFonts w:ascii="MyriadPro-Regular" w:hAnsi="MyriadPro-Regular" w:cs="MyriadPro-Regular"/>
          <w:color w:val="333333"/>
          <w:lang w:val="en-GB" w:eastAsia="en-GB"/>
        </w:rPr>
      </w:pPr>
      <w:r w:rsidRPr="007036F3">
        <w:rPr>
          <w:rFonts w:ascii="MyriadPro-Regular" w:hAnsi="MyriadPro-Regular" w:cs="MyriadPro-Regular"/>
          <w:color w:val="333333"/>
          <w:lang w:val="en-GB" w:eastAsia="en-GB"/>
        </w:rPr>
        <w:t>The Council require</w:t>
      </w:r>
      <w:r>
        <w:rPr>
          <w:rFonts w:ascii="MyriadPro-Regular" w:hAnsi="MyriadPro-Regular" w:cs="MyriadPro-Regular"/>
          <w:color w:val="333333"/>
          <w:lang w:val="en-GB" w:eastAsia="en-GB"/>
        </w:rPr>
        <w:t>d</w:t>
      </w:r>
      <w:r w:rsidRPr="007036F3">
        <w:rPr>
          <w:rFonts w:ascii="MyriadPro-Regular" w:hAnsi="MyriadPro-Regular" w:cs="MyriadPro-Regular"/>
          <w:color w:val="333333"/>
          <w:lang w:val="en-GB" w:eastAsia="en-GB"/>
        </w:rPr>
        <w:t xml:space="preserve"> that the framework document be neither too dogmatic nor too flexible. It would however identify certain clear principles that will be enshrined into the Kilkenny City &amp; Environs</w:t>
      </w:r>
    </w:p>
    <w:p w:rsidR="00B7393E" w:rsidRPr="007036F3" w:rsidRDefault="00B7393E" w:rsidP="00755002">
      <w:pPr>
        <w:autoSpaceDE w:val="0"/>
        <w:autoSpaceDN w:val="0"/>
        <w:adjustRightInd w:val="0"/>
        <w:rPr>
          <w:rFonts w:ascii="Myriad Pro" w:hAnsi="Myriad Pro" w:cs="MyriadPro-Regular"/>
          <w:color w:val="333333"/>
          <w:lang w:val="en-GB" w:eastAsia="en-GB"/>
        </w:rPr>
      </w:pPr>
      <w:r w:rsidRPr="007036F3">
        <w:rPr>
          <w:rFonts w:ascii="MyriadPro-Regular" w:hAnsi="MyriadPro-Regular" w:cs="MyriadPro-Regular"/>
          <w:color w:val="333333"/>
          <w:lang w:val="en-GB" w:eastAsia="en-GB"/>
        </w:rPr>
        <w:t xml:space="preserve">Development Plan 2014 - 2020. The framework document will set out </w:t>
      </w:r>
      <w:r w:rsidRPr="007036F3">
        <w:rPr>
          <w:rFonts w:ascii="Myriad Pro" w:hAnsi="Myriad Pro" w:cs="MyriadPro-Regular"/>
          <w:color w:val="333333"/>
          <w:lang w:val="en-GB" w:eastAsia="en-GB"/>
        </w:rPr>
        <w:t>core design principles that should be adhered to by all developers</w:t>
      </w:r>
    </w:p>
    <w:p w:rsidR="00B7393E" w:rsidRPr="007036F3" w:rsidRDefault="00B7393E" w:rsidP="00755002">
      <w:pPr>
        <w:autoSpaceDE w:val="0"/>
        <w:autoSpaceDN w:val="0"/>
        <w:adjustRightInd w:val="0"/>
        <w:rPr>
          <w:rFonts w:ascii="Myriad Pro" w:hAnsi="Myriad Pro"/>
          <w:color w:val="333333"/>
        </w:rPr>
      </w:pPr>
      <w:r w:rsidRPr="007036F3">
        <w:rPr>
          <w:rFonts w:ascii="Myriad Pro" w:hAnsi="Myriad Pro"/>
          <w:color w:val="333333"/>
          <w:lang w:val="en-GB" w:eastAsia="en-GB"/>
        </w:rPr>
        <w:t>in order to achieve the urban form that will deliver the vision for the area.</w:t>
      </w:r>
    </w:p>
    <w:p w:rsidR="00B7393E" w:rsidRPr="003B0945" w:rsidRDefault="00B7393E" w:rsidP="00755002">
      <w:pPr>
        <w:pStyle w:val="1243Head1"/>
        <w:numPr>
          <w:ilvl w:val="0"/>
          <w:numId w:val="0"/>
        </w:numPr>
        <w:spacing w:after="0"/>
        <w:jc w:val="both"/>
        <w:rPr>
          <w:rFonts w:ascii="Myriad Pro" w:hAnsi="Myriad Pro" w:cs="MyriadPro-Regular"/>
          <w:b w:val="0"/>
          <w:color w:val="0000FF"/>
          <w:sz w:val="20"/>
          <w:szCs w:val="20"/>
          <w:lang w:val="en-GB" w:eastAsia="en-GB"/>
        </w:rPr>
      </w:pPr>
    </w:p>
    <w:p w:rsidR="00B7393E" w:rsidRPr="007036F3" w:rsidRDefault="00B7393E" w:rsidP="003B0945">
      <w:pPr>
        <w:pStyle w:val="1243Head1"/>
        <w:numPr>
          <w:ilvl w:val="0"/>
          <w:numId w:val="0"/>
        </w:numPr>
        <w:spacing w:after="0"/>
        <w:rPr>
          <w:rFonts w:ascii="Myriad Pro" w:hAnsi="Myriad Pro" w:cs="MyriadPro-Regular"/>
          <w:b w:val="0"/>
          <w:color w:val="333333"/>
          <w:sz w:val="20"/>
          <w:szCs w:val="20"/>
          <w:lang w:val="en-GB" w:eastAsia="en-GB"/>
        </w:rPr>
      </w:pPr>
      <w:r>
        <w:rPr>
          <w:noProof/>
          <w:lang w:val="it-IT" w:eastAsia="it-IT"/>
        </w:rPr>
        <w:pict>
          <v:group id="_x0000_s1043" style="position:absolute;margin-left:549.05pt;margin-top:-573.9pt;width:331.8pt;height:705.9pt;z-index:251660288" coordorigin="1380,1265" coordsize="5798,13213">
            <v:shape id="_x0000_s1044" type="#_x0000_t75" style="position:absolute;left:1418;top:6152;width:5760;height:7680">
              <v:imagedata r:id="rId14" o:title=""/>
            </v:shape>
            <v:shape id="_x0000_s1045" type="#_x0000_t202" style="position:absolute;left:1380;top:5428;width:5451;height:543" stroked="f">
              <v:textbox>
                <w:txbxContent>
                  <w:p w:rsidR="00B7393E" w:rsidRPr="0036390E" w:rsidRDefault="00B7393E" w:rsidP="00835951">
                    <w:pPr>
                      <w:rPr>
                        <w:i/>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Pr>
                                <w:rFonts w:ascii="Myriad Pro" w:hAnsi="Myriad Pro" w:cs="Tahoma"/>
                                <w:b/>
                                <w:bCs/>
                                <w:i/>
                                <w:color w:val="333333"/>
                              </w:rPr>
                              <w:t>Kilkenny</w:t>
                            </w:r>
                          </w:smartTag>
                        </w:smartTag>
                        <w:r>
                          <w:rPr>
                            <w:rFonts w:ascii="Myriad Pro" w:hAnsi="Myriad Pro" w:cs="Tahoma"/>
                            <w:b/>
                            <w:bCs/>
                            <w:i/>
                            <w:color w:val="333333"/>
                          </w:rPr>
                          <w:t xml:space="preserve">  </w:t>
                        </w:r>
                        <w:smartTag w:uri="urn:schemas-microsoft-com:office:smarttags" w:element="PlaceType">
                          <w:r>
                            <w:rPr>
                              <w:rFonts w:ascii="Myriad Pro" w:hAnsi="Myriad Pro" w:cs="Tahoma"/>
                              <w:b/>
                              <w:bCs/>
                              <w:i/>
                              <w:color w:val="333333"/>
                            </w:rPr>
                            <w:t>Castle</w:t>
                          </w:r>
                        </w:smartTag>
                      </w:smartTag>
                    </w:smartTag>
                    <w:r>
                      <w:rPr>
                        <w:rFonts w:ascii="Myriad Pro" w:hAnsi="Myriad Pro" w:cs="Tahoma"/>
                        <w:b/>
                        <w:bCs/>
                        <w:i/>
                        <w:color w:val="333333"/>
                      </w:rPr>
                      <w:t xml:space="preserve"> Entrance Gate</w:t>
                    </w:r>
                  </w:p>
                </w:txbxContent>
              </v:textbox>
            </v:shape>
            <v:shape id="_x0000_s1046" type="#_x0000_t75" style="position:absolute;left:1418;top:1265;width:5680;height:4160">
              <v:imagedata r:id="rId15" o:title=""/>
            </v:shape>
            <v:shape id="_x0000_s1047" type="#_x0000_t202" style="position:absolute;left:1418;top:13935;width:5451;height:543" stroked="f">
              <v:textbox>
                <w:txbxContent>
                  <w:p w:rsidR="00B7393E" w:rsidRPr="0036390E" w:rsidRDefault="00B7393E" w:rsidP="00835951">
                    <w:pPr>
                      <w:rPr>
                        <w:i/>
                      </w:rPr>
                    </w:pPr>
                    <w:smartTag w:uri="urn:schemas-microsoft-com:office:smarttags" w:element="PlaceType">
                      <w:smartTag w:uri="urn:schemas-microsoft-com:office:smarttags" w:element="PlaceName">
                        <w:r>
                          <w:rPr>
                            <w:rFonts w:ascii="Myriad Pro" w:hAnsi="Myriad Pro" w:cs="Tahoma"/>
                            <w:b/>
                            <w:bCs/>
                            <w:i/>
                            <w:color w:val="333333"/>
                          </w:rPr>
                          <w:t>Kilkenny</w:t>
                        </w:r>
                      </w:smartTag>
                    </w:smartTag>
                    <w:r>
                      <w:rPr>
                        <w:rFonts w:ascii="Myriad Pro" w:hAnsi="Myriad Pro" w:cs="Tahoma"/>
                        <w:b/>
                        <w:bCs/>
                        <w:i/>
                        <w:color w:val="333333"/>
                      </w:rPr>
                      <w:t xml:space="preserve">  </w:t>
                    </w:r>
                    <w:smartTag w:uri="urn:schemas-microsoft-com:office:smarttags" w:element="PlaceType">
                      <w:r>
                        <w:rPr>
                          <w:rFonts w:ascii="Myriad Pro" w:hAnsi="Myriad Pro" w:cs="Tahoma"/>
                          <w:b/>
                          <w:bCs/>
                          <w:i/>
                          <w:color w:val="333333"/>
                        </w:rPr>
                        <w:t>Castle</w:t>
                      </w:r>
                    </w:smartTag>
                    <w:r>
                      <w:rPr>
                        <w:rFonts w:ascii="Myriad Pro" w:hAnsi="Myriad Pro" w:cs="Tahoma"/>
                        <w:b/>
                        <w:bCs/>
                        <w:i/>
                        <w:color w:val="333333"/>
                      </w:rPr>
                      <w:t xml:space="preserve"> from </w:t>
                    </w: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Pr>
                                <w:rFonts w:ascii="Myriad Pro" w:hAnsi="Myriad Pro" w:cs="Tahoma"/>
                                <w:b/>
                                <w:bCs/>
                                <w:i/>
                                <w:color w:val="333333"/>
                              </w:rPr>
                              <w:t>Johns</w:t>
                            </w:r>
                          </w:smartTag>
                        </w:smartTag>
                        <w:r>
                          <w:rPr>
                            <w:rFonts w:ascii="Myriad Pro" w:hAnsi="Myriad Pro" w:cs="Tahoma"/>
                            <w:b/>
                            <w:bCs/>
                            <w:i/>
                            <w:color w:val="333333"/>
                          </w:rPr>
                          <w:t xml:space="preserve"> </w:t>
                        </w:r>
                        <w:smartTag w:uri="urn:schemas-microsoft-com:office:smarttags" w:element="PlaceType">
                          <w:smartTag w:uri="urn:schemas-microsoft-com:office:smarttags" w:element="PlaceName">
                            <w:r>
                              <w:rPr>
                                <w:rFonts w:ascii="Myriad Pro" w:hAnsi="Myriad Pro" w:cs="Tahoma"/>
                                <w:b/>
                                <w:bCs/>
                                <w:i/>
                                <w:color w:val="333333"/>
                              </w:rPr>
                              <w:t>Bridge</w:t>
                            </w:r>
                          </w:smartTag>
                        </w:smartTag>
                      </w:smartTag>
                    </w:smartTag>
                  </w:p>
                </w:txbxContent>
              </v:textbox>
            </v:shape>
          </v:group>
        </w:pict>
      </w:r>
      <w:r>
        <w:rPr>
          <w:rFonts w:ascii="Myriad Pro" w:hAnsi="Myriad Pro" w:cs="MyriadPro-Regular"/>
          <w:color w:val="333333"/>
          <w:sz w:val="20"/>
          <w:szCs w:val="20"/>
          <w:lang w:val="en-GB" w:eastAsia="en-GB"/>
        </w:rPr>
        <w:br w:type="column"/>
      </w:r>
      <w:r w:rsidRPr="007036F3">
        <w:rPr>
          <w:rFonts w:ascii="Myriad Pro" w:hAnsi="Myriad Pro" w:cs="MyriadPro-Regular"/>
          <w:b w:val="0"/>
          <w:color w:val="333333"/>
          <w:sz w:val="20"/>
          <w:szCs w:val="20"/>
          <w:lang w:val="en-GB" w:eastAsia="en-GB"/>
        </w:rPr>
        <w:t xml:space="preserve"> </w:t>
      </w:r>
    </w:p>
    <w:p w:rsidR="00B7393E" w:rsidRPr="00E75437" w:rsidRDefault="00B7393E" w:rsidP="008D3613">
      <w:pPr>
        <w:autoSpaceDE w:val="0"/>
        <w:autoSpaceDN w:val="0"/>
        <w:adjustRightInd w:val="0"/>
        <w:rPr>
          <w:rFonts w:ascii="Myriad Pro" w:hAnsi="Myriad Pro" w:cs="MyriadPro-Regular"/>
          <w:color w:val="333333"/>
          <w:sz w:val="48"/>
          <w:szCs w:val="48"/>
          <w:lang w:val="en-GB" w:eastAsia="en-GB"/>
        </w:rPr>
      </w:pPr>
      <w:r>
        <w:rPr>
          <w:rFonts w:ascii="MyriadPro-Regular" w:hAnsi="MyriadPro-Regular" w:cs="MyriadPro-Regular"/>
          <w:color w:val="0000FF"/>
          <w:sz w:val="48"/>
          <w:szCs w:val="48"/>
          <w:lang w:val="en-GB" w:eastAsia="en-GB"/>
        </w:rPr>
        <w:br w:type="page"/>
      </w:r>
      <w:r w:rsidRPr="00E75437">
        <w:rPr>
          <w:rFonts w:ascii="Myriad Pro" w:hAnsi="Myriad Pro" w:cs="MyriadPro-Regular"/>
          <w:color w:val="333333"/>
          <w:sz w:val="48"/>
          <w:szCs w:val="48"/>
          <w:lang w:val="en-GB" w:eastAsia="en-GB"/>
        </w:rPr>
        <w:t>1.3</w:t>
      </w:r>
      <w:r w:rsidRPr="00E75437">
        <w:rPr>
          <w:rFonts w:ascii="Myriad Pro" w:hAnsi="Myriad Pro" w:cs="MyriadPro-Regular"/>
          <w:color w:val="333333"/>
          <w:sz w:val="48"/>
          <w:szCs w:val="48"/>
          <w:lang w:val="en-GB" w:eastAsia="en-GB"/>
        </w:rPr>
        <w:tab/>
        <w:t>Public Consultation</w:t>
      </w:r>
    </w:p>
    <w:p w:rsidR="00B7393E" w:rsidRPr="00E75437" w:rsidRDefault="00B7393E" w:rsidP="00361F67">
      <w:pPr>
        <w:autoSpaceDE w:val="0"/>
        <w:autoSpaceDN w:val="0"/>
        <w:adjustRightInd w:val="0"/>
        <w:rPr>
          <w:rFonts w:ascii="Myriad Pro" w:hAnsi="Myriad Pro" w:cs="MyriadPro-Regular"/>
          <w:color w:val="333333"/>
          <w:lang w:val="en-GB" w:eastAsia="en-GB"/>
        </w:rPr>
      </w:pPr>
    </w:p>
    <w:p w:rsidR="00B7393E" w:rsidRDefault="00B7393E" w:rsidP="00D76441">
      <w:pPr>
        <w:rPr>
          <w:rFonts w:ascii="Myriad Pro" w:hAnsi="Myriad Pro"/>
          <w:color w:val="333333"/>
        </w:rPr>
      </w:pPr>
      <w:r w:rsidRPr="00D76441">
        <w:rPr>
          <w:rFonts w:ascii="Myriad Pro" w:hAnsi="Myriad Pro"/>
          <w:color w:val="333333"/>
        </w:rPr>
        <w:t xml:space="preserve">The process of making the Masterplan and consulting with the public and statutory authorities has been on-going since the </w:t>
      </w:r>
      <w:r>
        <w:rPr>
          <w:rFonts w:ascii="Myriad Pro" w:hAnsi="Myriad Pro"/>
          <w:color w:val="333333"/>
        </w:rPr>
        <w:t xml:space="preserve"> a</w:t>
      </w:r>
      <w:r w:rsidRPr="00D76441">
        <w:rPr>
          <w:rFonts w:ascii="Myriad Pro" w:hAnsi="Myriad Pro"/>
          <w:color w:val="333333"/>
        </w:rPr>
        <w:t xml:space="preserve">nnouncement was made by Kilkenny Borough Council to purchase the Smithwick’s Brewery site in April 2012.  </w:t>
      </w:r>
      <w:r>
        <w:rPr>
          <w:rFonts w:ascii="Myriad Pro" w:hAnsi="Myriad Pro"/>
          <w:color w:val="333333"/>
        </w:rPr>
        <w:t xml:space="preserve"> </w:t>
      </w:r>
      <w:r w:rsidRPr="00D76441">
        <w:rPr>
          <w:rFonts w:ascii="Myriad Pro" w:hAnsi="Myriad Pro"/>
          <w:color w:val="333333"/>
        </w:rPr>
        <w:t xml:space="preserve">The key dates and events over the last 3 years in this process are set out in the following table: </w:t>
      </w:r>
    </w:p>
    <w:p w:rsidR="00B7393E" w:rsidRDefault="00B7393E" w:rsidP="00D76441">
      <w:pPr>
        <w:rPr>
          <w:rFonts w:ascii="Myriad Pro" w:hAnsi="Myriad Pro"/>
          <w:color w:val="333333"/>
        </w:rPr>
      </w:pPr>
    </w:p>
    <w:p w:rsidR="00B7393E" w:rsidRPr="00D76441" w:rsidRDefault="00B7393E" w:rsidP="00D76441">
      <w:pPr>
        <w:rPr>
          <w:rFonts w:ascii="Myriad Pro" w:hAnsi="Myriad Pro"/>
          <w:color w:val="333333"/>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9"/>
        <w:gridCol w:w="4228"/>
      </w:tblGrid>
      <w:tr w:rsidR="00B7393E" w:rsidRPr="00D76441" w:rsidTr="00D76441">
        <w:tc>
          <w:tcPr>
            <w:tcW w:w="1509" w:type="dxa"/>
            <w:shd w:val="clear" w:color="auto" w:fill="D6E3BC"/>
          </w:tcPr>
          <w:p w:rsidR="00B7393E" w:rsidRPr="00D76441" w:rsidRDefault="00B7393E" w:rsidP="004C36CD">
            <w:pPr>
              <w:rPr>
                <w:rFonts w:ascii="Myriad Pro" w:hAnsi="Myriad Pro"/>
                <w:b/>
                <w:color w:val="333333"/>
              </w:rPr>
            </w:pPr>
            <w:r>
              <w:rPr>
                <w:rFonts w:ascii="Myriad Pro" w:hAnsi="Myriad Pro"/>
                <w:color w:val="333333"/>
              </w:rPr>
              <w:br w:type="column"/>
            </w:r>
            <w:r w:rsidRPr="00D76441">
              <w:rPr>
                <w:rFonts w:ascii="Myriad Pro" w:hAnsi="Myriad Pro"/>
                <w:b/>
                <w:color w:val="333333"/>
              </w:rPr>
              <w:t>Date</w:t>
            </w:r>
          </w:p>
        </w:tc>
        <w:tc>
          <w:tcPr>
            <w:tcW w:w="4228" w:type="dxa"/>
            <w:shd w:val="clear" w:color="auto" w:fill="EDEFDF"/>
          </w:tcPr>
          <w:p w:rsidR="00B7393E" w:rsidRPr="00D76441" w:rsidRDefault="00B7393E" w:rsidP="004C36CD">
            <w:pPr>
              <w:tabs>
                <w:tab w:val="left" w:pos="3709"/>
              </w:tabs>
              <w:rPr>
                <w:rFonts w:ascii="Myriad Pro" w:hAnsi="Myriad Pro"/>
                <w:b/>
                <w:color w:val="333333"/>
              </w:rPr>
            </w:pPr>
            <w:r w:rsidRPr="00D76441">
              <w:rPr>
                <w:rFonts w:ascii="Myriad Pro" w:hAnsi="Myriad Pro"/>
                <w:b/>
                <w:color w:val="333333"/>
              </w:rPr>
              <w:t>Action</w:t>
            </w: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April 2012</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 xml:space="preserve">Announcement made that Kilkenny Local Authorities had an agreement with Diageo to purchase the Smithwick’s Brewery Site.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June 2012</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A public meeting was held by the Mayor in the Town Hall.  Approximately 100 people attended an open session to discuss the future of the site.</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December 2012- February 2013</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In conjunction with the Department of Arts Heritage and Gealtacht and the Royal Institute of Architects in Ireland (RIAI), a</w:t>
            </w:r>
            <w:r w:rsidRPr="00D76441">
              <w:rPr>
                <w:rFonts w:ascii="Myriad Pro" w:hAnsi="Myriad Pro"/>
                <w:color w:val="333333"/>
                <w:lang w:val="en-GB"/>
              </w:rPr>
              <w:t xml:space="preserve"> range of architects, planners and other property experts were invited to participate in a colloquium on the future of the site.  An Urban Design Review Report was published as a result.</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May 2013</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A special Joint Meeting of Kilkenny Borough Council and Kilkenny County Council was held to outline the results of that Urban Design Review.  Following the colloquium and urban design review, tenders for consultants to prepare a Masterplan were issued.</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vMerge w:val="restart"/>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July 2013</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 xml:space="preserve">Reddy Architecture and Urbanism were appointed to prepare the Masterplan.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vMerge/>
            <w:shd w:val="clear" w:color="auto" w:fill="D6E3BC"/>
          </w:tcPr>
          <w:p w:rsidR="00B7393E" w:rsidRPr="00D76441" w:rsidRDefault="00B7393E" w:rsidP="004C36CD">
            <w:pPr>
              <w:rPr>
                <w:rFonts w:ascii="Myriad Pro" w:hAnsi="Myriad Pro"/>
                <w:color w:val="333333"/>
              </w:rPr>
            </w:pP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A joint meeting of the County Council and the Borough Council was held in July 2013 at which the decision to retain and refurbish the Mayfair and Brewhouse buildings and to temporarily retain the Maturation building was made to support early interest in business start-ups.</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 xml:space="preserve">November 2013 </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A draft Masterplan document was published in November 2013 and submissions were received by the Council up to 13</w:t>
            </w:r>
            <w:r w:rsidRPr="00D76441">
              <w:rPr>
                <w:rFonts w:ascii="Myriad Pro" w:hAnsi="Myriad Pro"/>
                <w:color w:val="333333"/>
                <w:vertAlign w:val="superscript"/>
              </w:rPr>
              <w:t>th</w:t>
            </w:r>
            <w:r w:rsidRPr="00D76441">
              <w:rPr>
                <w:rFonts w:ascii="Myriad Pro" w:hAnsi="Myriad Pro"/>
                <w:color w:val="333333"/>
              </w:rPr>
              <w:t xml:space="preserve"> December.  A public meeting was held in the Town Hall on the 5</w:t>
            </w:r>
            <w:r w:rsidRPr="00D76441">
              <w:rPr>
                <w:rFonts w:ascii="Myriad Pro" w:hAnsi="Myriad Pro"/>
                <w:color w:val="333333"/>
                <w:vertAlign w:val="superscript"/>
              </w:rPr>
              <w:t>th</w:t>
            </w:r>
            <w:r w:rsidRPr="00D76441">
              <w:rPr>
                <w:rFonts w:ascii="Myriad Pro" w:hAnsi="Myriad Pro"/>
                <w:color w:val="333333"/>
              </w:rPr>
              <w:t xml:space="preserve"> November presenting the draft Masterplan.  38 submissions were received to the initial draft Masterplan from members of the public and statutory authorities.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November 2014</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 xml:space="preserve">Following these consultation events, a Chief Executive’s report was brought to the County Council in November 2014. </w:t>
            </w:r>
          </w:p>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 xml:space="preserve">The Chief Executive’s report recommended the retention of the Mayfair &amp; Brewhouse buildings, the creation of a linear park by the river Nore, the creation of a street to link Bateman Quay and the Central Access Scheme and to engage in further public consultation to revision the Masterplan.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January 2015</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 xml:space="preserve">The Planning Department of Kilkenny County Council embarked on a public consultation exercise in January 2015 called ‘The Brewery: Re-Visioning’.  Members of the public were invited to attend a two-day public event to express their views and suggestions for the future development of the brewery site through a workshop format.  Due to the high level of interest from members of the public, a second two-day workshop was organised.  A half day workshop with Comhairle na nÓg was also held.  222 people participated in these workshops.  The work focused on Visioning the area and Guidelines to implement the vision. The Council also received 71 written submissions during this consultation period.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March 2015</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 xml:space="preserve">A Chief Executive’s Report was published outlining the issues raised and the work carried out at the workshops.  This is published on </w:t>
            </w:r>
            <w:hyperlink r:id="rId16" w:history="1">
              <w:r w:rsidRPr="00D76441">
                <w:rPr>
                  <w:rStyle w:val="Hyperlink"/>
                  <w:rFonts w:ascii="Myriad Pro" w:hAnsi="Myriad Pro"/>
                  <w:color w:val="333333"/>
                  <w:sz w:val="20"/>
                </w:rPr>
                <w:t>http:\\ourplan.kilkenny.ie</w:t>
              </w:r>
            </w:hyperlink>
            <w:r w:rsidRPr="00D76441">
              <w:rPr>
                <w:rFonts w:ascii="Myriad Pro" w:hAnsi="Myriad Pro"/>
                <w:color w:val="333333"/>
              </w:rPr>
              <w:t xml:space="preserve"> .  A Vision Statement and suggested Guidelines were put forward as a direct result of the consultation workshops. The report also included a suite of recommendations on the process, such as completing a detailed archaeological strategy, environmental assessments and to hold a further feedback public event.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vMerge w:val="restart"/>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May 2015</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Following completion of the Archaeological Strategy and the draft Environmental Reports, a Feedback and Public Engagement event was held on the 16</w:t>
            </w:r>
            <w:r w:rsidRPr="00D76441">
              <w:rPr>
                <w:rFonts w:ascii="Myriad Pro" w:hAnsi="Myriad Pro"/>
                <w:color w:val="333333"/>
                <w:vertAlign w:val="superscript"/>
              </w:rPr>
              <w:t>th</w:t>
            </w:r>
            <w:r w:rsidRPr="00D76441">
              <w:rPr>
                <w:rFonts w:ascii="Myriad Pro" w:hAnsi="Myriad Pro"/>
                <w:color w:val="333333"/>
              </w:rPr>
              <w:t xml:space="preserve"> of the May 2015.  A total of 54 people attended this follow-up session.  An emerging draft Masterplan layout was presented having regard to the archaeological and environmental reports, and to the changes made on foot of the public consultation events.  Members of the public carried out a SWOT analysis (Strengths, Weaknesses, Opportunities &amp; Threats) of the emerging Masterplan layout.  A report outlining the work carried out at this event is also published on http:\\ourplan.kilkenny.ie  </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vMerge/>
            <w:shd w:val="clear" w:color="auto" w:fill="D6E3BC"/>
          </w:tcPr>
          <w:p w:rsidR="00B7393E" w:rsidRPr="00D76441" w:rsidRDefault="00B7393E" w:rsidP="004C36CD">
            <w:pPr>
              <w:rPr>
                <w:rFonts w:ascii="Myriad Pro" w:hAnsi="Myriad Pro"/>
                <w:color w:val="333333"/>
              </w:rPr>
            </w:pP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A special Council meeting was held on the 27</w:t>
            </w:r>
            <w:r w:rsidRPr="00D76441">
              <w:rPr>
                <w:rFonts w:ascii="Myriad Pro" w:hAnsi="Myriad Pro"/>
                <w:color w:val="333333"/>
                <w:vertAlign w:val="superscript"/>
              </w:rPr>
              <w:t>th</w:t>
            </w:r>
            <w:r w:rsidRPr="00D76441">
              <w:rPr>
                <w:rFonts w:ascii="Myriad Pro" w:hAnsi="Myriad Pro"/>
                <w:color w:val="333333"/>
              </w:rPr>
              <w:t xml:space="preserve"> of May to discuss the Draft Masterplan for the Abbey Creative Quarter. The Council approved the Draft Masterplan for public display.  A proposed Variation to the Kilkenny City &amp; Environs Development Plan 2014-2020 to enshrine high level principles for the Masterplan area was approved to proceed to public consultation.</w:t>
            </w:r>
          </w:p>
          <w:p w:rsidR="00B7393E" w:rsidRPr="00D76441" w:rsidRDefault="00B7393E" w:rsidP="004C36CD">
            <w:pPr>
              <w:tabs>
                <w:tab w:val="left" w:pos="3709"/>
              </w:tabs>
              <w:rPr>
                <w:rFonts w:ascii="Myriad Pro" w:hAnsi="Myriad Pro"/>
                <w:color w:val="333333"/>
              </w:rPr>
            </w:pPr>
          </w:p>
        </w:tc>
      </w:tr>
      <w:tr w:rsidR="00B7393E" w:rsidRPr="00D76441" w:rsidTr="00D76441">
        <w:tc>
          <w:tcPr>
            <w:tcW w:w="1509" w:type="dxa"/>
            <w:shd w:val="clear" w:color="auto" w:fill="D6E3BC"/>
          </w:tcPr>
          <w:p w:rsidR="00B7393E" w:rsidRPr="00D76441" w:rsidRDefault="00B7393E" w:rsidP="004C36CD">
            <w:pPr>
              <w:rPr>
                <w:rFonts w:ascii="Myriad Pro" w:hAnsi="Myriad Pro"/>
                <w:color w:val="333333"/>
              </w:rPr>
            </w:pPr>
            <w:r w:rsidRPr="00D76441">
              <w:rPr>
                <w:rFonts w:ascii="Myriad Pro" w:hAnsi="Myriad Pro"/>
                <w:color w:val="333333"/>
              </w:rPr>
              <w:t>June/July 2015</w:t>
            </w:r>
          </w:p>
        </w:tc>
        <w:tc>
          <w:tcPr>
            <w:tcW w:w="4228" w:type="dxa"/>
            <w:shd w:val="clear" w:color="auto" w:fill="EDEFDF"/>
          </w:tcPr>
          <w:p w:rsidR="00B7393E" w:rsidRPr="00D76441" w:rsidRDefault="00B7393E" w:rsidP="004C36CD">
            <w:pPr>
              <w:tabs>
                <w:tab w:val="left" w:pos="3709"/>
              </w:tabs>
              <w:rPr>
                <w:rFonts w:ascii="Myriad Pro" w:hAnsi="Myriad Pro"/>
                <w:color w:val="333333"/>
              </w:rPr>
            </w:pPr>
            <w:r w:rsidRPr="00D76441">
              <w:rPr>
                <w:rFonts w:ascii="Myriad Pro" w:hAnsi="Myriad Pro"/>
                <w:color w:val="333333"/>
              </w:rPr>
              <w:t>The Draft Masterplan with draft Strategic Environmental Report (SEA), Appropriate Assessment (AA) and Archaeological Strategy were placed on public display on the 2</w:t>
            </w:r>
            <w:r>
              <w:rPr>
                <w:rFonts w:ascii="Myriad Pro" w:hAnsi="Myriad Pro"/>
                <w:color w:val="333333"/>
              </w:rPr>
              <w:t>3</w:t>
            </w:r>
            <w:r w:rsidRPr="000D54C1">
              <w:rPr>
                <w:rFonts w:ascii="Myriad Pro" w:hAnsi="Myriad Pro"/>
                <w:color w:val="333333"/>
                <w:vertAlign w:val="superscript"/>
              </w:rPr>
              <w:t>rd</w:t>
            </w:r>
            <w:r>
              <w:rPr>
                <w:rFonts w:ascii="Myriad Pro" w:hAnsi="Myriad Pro"/>
                <w:color w:val="333333"/>
              </w:rPr>
              <w:t xml:space="preserve"> </w:t>
            </w:r>
            <w:r w:rsidRPr="00D76441">
              <w:rPr>
                <w:rFonts w:ascii="Myriad Pro" w:hAnsi="Myriad Pro"/>
                <w:color w:val="333333"/>
              </w:rPr>
              <w:t xml:space="preserve"> June for a period of 4 weeks and circulated to statutory agencies, government departments and relevant stakeholders for consultation.   </w:t>
            </w:r>
          </w:p>
          <w:p w:rsidR="00B7393E" w:rsidRPr="00D76441" w:rsidRDefault="00B7393E" w:rsidP="004C36CD">
            <w:pPr>
              <w:tabs>
                <w:tab w:val="left" w:pos="3709"/>
              </w:tabs>
              <w:rPr>
                <w:rFonts w:ascii="Myriad Pro" w:hAnsi="Myriad Pro"/>
                <w:color w:val="333333"/>
              </w:rPr>
            </w:pPr>
          </w:p>
        </w:tc>
      </w:tr>
    </w:tbl>
    <w:p w:rsidR="00B7393E" w:rsidRDefault="00B7393E" w:rsidP="00D76441"/>
    <w:p w:rsidR="00B7393E" w:rsidRDefault="00B7393E" w:rsidP="00D76441"/>
    <w:p w:rsidR="00B7393E" w:rsidRPr="00E75437" w:rsidRDefault="00B7393E" w:rsidP="00BD47DA">
      <w:pPr>
        <w:autoSpaceDE w:val="0"/>
        <w:autoSpaceDN w:val="0"/>
        <w:adjustRightInd w:val="0"/>
        <w:rPr>
          <w:rFonts w:ascii="Myriad Pro" w:hAnsi="Myriad Pro" w:cs="MyriadPro-Regular"/>
          <w:color w:val="333333"/>
          <w:lang w:val="en-GB" w:eastAsia="en-GB"/>
        </w:rPr>
      </w:pPr>
    </w:p>
    <w:p w:rsidR="00B7393E" w:rsidRDefault="00B7393E" w:rsidP="000D54C1">
      <w:pPr>
        <w:autoSpaceDE w:val="0"/>
        <w:autoSpaceDN w:val="0"/>
        <w:adjustRightInd w:val="0"/>
        <w:rPr>
          <w:rFonts w:ascii="Myriad Pro" w:hAnsi="Myriad Pro" w:cs="Calibri"/>
          <w:color w:val="333333"/>
          <w:lang w:val="en-GB" w:eastAsia="en-GB"/>
        </w:rPr>
      </w:pPr>
      <w:r>
        <w:rPr>
          <w:rFonts w:ascii="Myriad Pro" w:hAnsi="Myriad Pro" w:cs="Calibri"/>
          <w:color w:val="333333"/>
          <w:lang w:val="en-GB" w:eastAsia="en-GB"/>
        </w:rPr>
        <w:t xml:space="preserve">This exrtensive consulatation programme has informed the preparation of the masterplan. </w:t>
      </w:r>
    </w:p>
    <w:p w:rsidR="00B7393E" w:rsidRPr="00E75437" w:rsidRDefault="00B7393E" w:rsidP="000D54C1">
      <w:pPr>
        <w:autoSpaceDE w:val="0"/>
        <w:autoSpaceDN w:val="0"/>
        <w:adjustRightInd w:val="0"/>
        <w:rPr>
          <w:rFonts w:ascii="Myriad Pro" w:hAnsi="Myriad Pro" w:cs="Calibri"/>
          <w:i/>
          <w:color w:val="333333"/>
          <w:lang w:val="en-GB" w:eastAsia="en-GB"/>
        </w:rPr>
      </w:pPr>
      <w:r w:rsidRPr="00E75437">
        <w:rPr>
          <w:rFonts w:ascii="Myriad Pro" w:hAnsi="Myriad Pro" w:cs="Calibri"/>
          <w:color w:val="333333"/>
          <w:lang w:val="en-GB" w:eastAsia="en-GB"/>
        </w:rPr>
        <w:t xml:space="preserve"> </w:t>
      </w:r>
    </w:p>
    <w:p w:rsidR="00B7393E" w:rsidRPr="00E75437" w:rsidRDefault="00B7393E" w:rsidP="000D54C1">
      <w:pPr>
        <w:autoSpaceDE w:val="0"/>
        <w:autoSpaceDN w:val="0"/>
        <w:adjustRightInd w:val="0"/>
        <w:rPr>
          <w:rFonts w:ascii="Myriad Pro" w:hAnsi="Myriad Pro" w:cs="MyriadPro-Regular"/>
          <w:color w:val="333333"/>
          <w:lang w:val="en-GB" w:eastAsia="en-GB"/>
        </w:rPr>
      </w:pPr>
    </w:p>
    <w:p w:rsidR="00B7393E" w:rsidRPr="00C57A15" w:rsidRDefault="00B7393E" w:rsidP="003D0398">
      <w:pPr>
        <w:autoSpaceDE w:val="0"/>
        <w:autoSpaceDN w:val="0"/>
        <w:adjustRightInd w:val="0"/>
        <w:rPr>
          <w:rFonts w:ascii="MyriadPro-Regular" w:hAnsi="MyriadPro-Regular" w:cs="MyriadPro-Regular"/>
          <w:color w:val="4E4F53"/>
          <w:sz w:val="48"/>
          <w:szCs w:val="48"/>
          <w:lang w:val="en-GB" w:eastAsia="en-GB"/>
        </w:rPr>
      </w:pPr>
      <w:r w:rsidRPr="00257305">
        <w:rPr>
          <w:rFonts w:ascii="MyriadPro-Regular" w:hAnsi="MyriadPro-Regular" w:cs="MyriadPro-Regular"/>
          <w:color w:val="0000FF"/>
          <w:lang w:val="en-GB" w:eastAsia="en-GB"/>
        </w:rPr>
        <w:br w:type="column"/>
      </w:r>
      <w:r>
        <w:rPr>
          <w:rFonts w:ascii="MyriadPro-Regular" w:hAnsi="MyriadPro-Regular" w:cs="MyriadPro-Regular"/>
          <w:color w:val="4E4F53"/>
          <w:sz w:val="48"/>
          <w:szCs w:val="48"/>
          <w:lang w:val="en-GB" w:eastAsia="en-GB"/>
        </w:rPr>
        <w:t>1.4</w:t>
      </w:r>
      <w:r>
        <w:rPr>
          <w:rFonts w:ascii="MyriadPro-Regular" w:hAnsi="MyriadPro-Regular" w:cs="MyriadPro-Regular"/>
          <w:color w:val="4E4F53"/>
          <w:sz w:val="48"/>
          <w:szCs w:val="48"/>
          <w:lang w:val="en-GB" w:eastAsia="en-GB"/>
        </w:rPr>
        <w:tab/>
      </w:r>
      <w:r w:rsidRPr="00C57A15">
        <w:rPr>
          <w:rFonts w:ascii="MyriadPro-Regular" w:hAnsi="MyriadPro-Regular" w:cs="MyriadPro-Regular"/>
          <w:color w:val="4E4F53"/>
          <w:sz w:val="48"/>
          <w:szCs w:val="48"/>
          <w:lang w:val="en-GB" w:eastAsia="en-GB"/>
        </w:rPr>
        <w:t>Appropriate Assessment</w:t>
      </w:r>
    </w:p>
    <w:p w:rsidR="00B7393E" w:rsidRDefault="00B7393E" w:rsidP="00361F67">
      <w:pPr>
        <w:autoSpaceDE w:val="0"/>
        <w:autoSpaceDN w:val="0"/>
        <w:adjustRightInd w:val="0"/>
        <w:rPr>
          <w:rFonts w:ascii="MyriadPro-Regular" w:hAnsi="MyriadPro-Regular" w:cs="MyriadPro-Regular"/>
          <w:color w:val="4E4F53"/>
          <w:sz w:val="24"/>
          <w:szCs w:val="24"/>
          <w:lang w:val="en-GB" w:eastAsia="en-GB"/>
        </w:rPr>
      </w:pPr>
    </w:p>
    <w:p w:rsidR="00B7393E" w:rsidRDefault="00B7393E" w:rsidP="00361F67">
      <w:pPr>
        <w:autoSpaceDE w:val="0"/>
        <w:autoSpaceDN w:val="0"/>
        <w:adjustRightInd w:val="0"/>
        <w:rPr>
          <w:rFonts w:ascii="Myriad Pro" w:hAnsi="Myriad Pro" w:cs="MyriadPro-Regular"/>
          <w:color w:val="333333"/>
          <w:lang w:val="en-GB" w:eastAsia="en-GB"/>
        </w:rPr>
      </w:pPr>
      <w:r w:rsidRPr="00C57A15">
        <w:rPr>
          <w:rFonts w:ascii="Myriad Pro" w:hAnsi="Myriad Pro" w:cs="MyriadPro-Regular"/>
          <w:color w:val="333333"/>
          <w:lang w:val="en-GB" w:eastAsia="en-GB"/>
        </w:rPr>
        <w:t xml:space="preserve">The Abbey Quarter Masterplan is a non-statutory plan being prepared in the context of the Kilkenny City &amp; Environs Development. The  City Plan has  an objective to prepare a masterplan/framework document for the development of the </w:t>
      </w:r>
      <w:r>
        <w:rPr>
          <w:rFonts w:ascii="Myriad Pro" w:hAnsi="Myriad Pro" w:cs="MyriadPro-Regular"/>
          <w:color w:val="333333"/>
          <w:lang w:val="en-GB" w:eastAsia="en-GB"/>
        </w:rPr>
        <w:t xml:space="preserve"> Smithwicks Brewery site and Bateman Quay.</w:t>
      </w:r>
    </w:p>
    <w:p w:rsidR="00B7393E" w:rsidRDefault="00B7393E" w:rsidP="00361F67">
      <w:pPr>
        <w:autoSpaceDE w:val="0"/>
        <w:autoSpaceDN w:val="0"/>
        <w:adjustRightInd w:val="0"/>
        <w:rPr>
          <w:rFonts w:ascii="Myriad Pro" w:hAnsi="Myriad Pro" w:cs="MyriadPro-Regular"/>
          <w:color w:val="333333"/>
          <w:lang w:val="en-GB" w:eastAsia="en-GB"/>
        </w:rPr>
      </w:pPr>
    </w:p>
    <w:p w:rsidR="00B7393E" w:rsidRPr="00C57A15" w:rsidRDefault="00B7393E" w:rsidP="00361F67">
      <w:pPr>
        <w:autoSpaceDE w:val="0"/>
        <w:autoSpaceDN w:val="0"/>
        <w:adjustRightInd w:val="0"/>
        <w:rPr>
          <w:rFonts w:ascii="Myriad Pro" w:hAnsi="Myriad Pro" w:cs="MyriadPro-Regular"/>
          <w:color w:val="333333"/>
          <w:lang w:val="en-GB" w:eastAsia="en-GB"/>
        </w:rPr>
      </w:pPr>
      <w:r w:rsidRPr="00C57A15">
        <w:rPr>
          <w:rFonts w:ascii="Myriad Pro" w:hAnsi="Myriad Pro" w:cs="MyriadPro-Regular"/>
          <w:color w:val="333333"/>
          <w:lang w:val="en-GB" w:eastAsia="en-GB"/>
        </w:rPr>
        <w:t>An Appropriate Assessment has been carried out for the Kilkenny City and Environs Development Plan</w:t>
      </w:r>
      <w:r>
        <w:rPr>
          <w:rFonts w:ascii="Myriad Pro" w:hAnsi="Myriad Pro" w:cs="MyriadPro-Regular"/>
          <w:color w:val="333333"/>
          <w:lang w:val="en-GB" w:eastAsia="en-GB"/>
        </w:rPr>
        <w:t xml:space="preserve"> 2014-2020</w:t>
      </w:r>
      <w:r w:rsidRPr="00C57A15">
        <w:rPr>
          <w:rFonts w:ascii="Myriad Pro" w:hAnsi="Myriad Pro" w:cs="MyriadPro-Regular"/>
          <w:color w:val="333333"/>
          <w:lang w:val="en-GB" w:eastAsia="en-GB"/>
        </w:rPr>
        <w:t>.</w:t>
      </w:r>
    </w:p>
    <w:p w:rsidR="00B7393E" w:rsidRPr="00C57A15" w:rsidRDefault="00B7393E" w:rsidP="00361F67">
      <w:pPr>
        <w:autoSpaceDE w:val="0"/>
        <w:autoSpaceDN w:val="0"/>
        <w:adjustRightInd w:val="0"/>
        <w:rPr>
          <w:rFonts w:ascii="MyriadPro-Regular" w:hAnsi="MyriadPro-Regular" w:cs="MyriadPro-Regular"/>
          <w:color w:val="333333"/>
          <w:lang w:val="en-GB" w:eastAsia="en-GB"/>
        </w:rPr>
      </w:pPr>
    </w:p>
    <w:p w:rsidR="00B7393E" w:rsidRPr="0036390E" w:rsidRDefault="00B7393E" w:rsidP="00100450">
      <w:pPr>
        <w:rPr>
          <w:rFonts w:ascii="Myriad Pro" w:hAnsi="Myriad Pro" w:cs="Tahoma"/>
          <w:b/>
          <w:color w:val="333333"/>
          <w:sz w:val="22"/>
          <w:szCs w:val="22"/>
          <w:lang w:val="en-GB"/>
        </w:rPr>
      </w:pPr>
      <w:bookmarkStart w:id="1" w:name="_Toc156209848"/>
      <w:bookmarkStart w:id="2" w:name="_Ref169413316"/>
      <w:bookmarkStart w:id="3" w:name="_Ref182710498"/>
      <w:bookmarkStart w:id="4" w:name="_Ref194489327"/>
      <w:bookmarkStart w:id="5" w:name="_Ref201671541"/>
      <w:bookmarkStart w:id="6" w:name="_Toc205979030"/>
      <w:r w:rsidRPr="0036390E">
        <w:rPr>
          <w:rFonts w:ascii="Myriad Pro" w:hAnsi="Myriad Pro" w:cs="Tahoma"/>
          <w:b/>
          <w:color w:val="333333"/>
          <w:sz w:val="22"/>
          <w:szCs w:val="22"/>
          <w:lang w:val="en-GB"/>
        </w:rPr>
        <w:t>What is an Appropriate Assessment</w:t>
      </w:r>
    </w:p>
    <w:p w:rsidR="00B7393E" w:rsidRPr="00E75437" w:rsidRDefault="00B7393E" w:rsidP="00100450">
      <w:pPr>
        <w:ind w:firstLine="720"/>
        <w:rPr>
          <w:rFonts w:ascii="Myriad Pro" w:hAnsi="Myriad Pro" w:cs="Tahoma"/>
          <w:color w:val="333333"/>
          <w:lang w:val="en-GB"/>
        </w:rPr>
      </w:pPr>
    </w:p>
    <w:p w:rsidR="00B7393E" w:rsidRPr="00C57A15" w:rsidRDefault="00B7393E" w:rsidP="00100450">
      <w:pPr>
        <w:rPr>
          <w:rFonts w:ascii="Myriad Pro" w:hAnsi="Myriad Pro" w:cs="Tahoma"/>
          <w:color w:val="333333"/>
          <w:lang w:val="en-GB"/>
        </w:rPr>
      </w:pPr>
      <w:r w:rsidRPr="00C57A15">
        <w:rPr>
          <w:rFonts w:ascii="Myriad Pro" w:hAnsi="Myriad Pro" w:cs="Tahoma"/>
          <w:color w:val="333333"/>
        </w:rPr>
        <w:t>The obligation to undertake Appropriate Assessment derives from Article 6(3) and 6(4) of the Habitats Directive 92/43/EEC. An Appropriate Assessment is a focused and detailed impact assessment of the implications of a strategic action or project, alone and in combination with other strategic actions and projects, on the integrity of a Natura 2000 site (a candidate Special Area of Conservation or a Special Protection Area) in view of its conservation objectives.</w:t>
      </w:r>
      <w:r w:rsidRPr="00C57A15">
        <w:rPr>
          <w:rFonts w:ascii="Myriad Pro" w:hAnsi="Myriad Pro" w:cs="Tahoma"/>
          <w:color w:val="333333"/>
          <w:lang w:val="en-GB"/>
        </w:rPr>
        <w:t xml:space="preserve"> </w:t>
      </w:r>
    </w:p>
    <w:p w:rsidR="00B7393E" w:rsidRPr="00C57A15" w:rsidRDefault="00B7393E" w:rsidP="00100450">
      <w:pPr>
        <w:rPr>
          <w:rFonts w:ascii="Myriad Pro" w:hAnsi="Myriad Pro" w:cs="Tahoma"/>
          <w:color w:val="333333"/>
          <w:lang w:val="en-GB"/>
        </w:rPr>
      </w:pPr>
    </w:p>
    <w:p w:rsidR="00B7393E" w:rsidRPr="00C57A15" w:rsidRDefault="00B7393E" w:rsidP="00100450">
      <w:pPr>
        <w:rPr>
          <w:rFonts w:ascii="Myriad Pro" w:hAnsi="Myriad Pro" w:cs="Tahoma"/>
          <w:color w:val="333333"/>
        </w:rPr>
      </w:pPr>
      <w:r w:rsidRPr="00C57A15">
        <w:rPr>
          <w:rFonts w:ascii="Myriad Pro" w:hAnsi="Myriad Pro" w:cs="Tahoma"/>
          <w:color w:val="333333"/>
          <w:lang w:val="en-GB"/>
        </w:rPr>
        <w:t xml:space="preserve">The key sites considered by the Appropriate Assessment of the revisioned Masterplan included the River Barrow and Nore </w:t>
      </w:r>
      <w:r w:rsidRPr="00C57A15">
        <w:rPr>
          <w:rFonts w:ascii="Myriad Pro" w:hAnsi="Myriad Pro" w:cs="Tahoma"/>
          <w:color w:val="333333"/>
        </w:rPr>
        <w:t xml:space="preserve">candidate Special Area of Conservation </w:t>
      </w:r>
      <w:r w:rsidRPr="00C57A15">
        <w:rPr>
          <w:rFonts w:ascii="Myriad Pro" w:hAnsi="Myriad Pro" w:cs="Tahoma"/>
          <w:color w:val="333333"/>
          <w:lang w:val="en-GB"/>
        </w:rPr>
        <w:t xml:space="preserve">(Site Code: 002162) and the River Nore </w:t>
      </w:r>
      <w:r w:rsidRPr="00C57A15">
        <w:rPr>
          <w:rFonts w:ascii="Myriad Pro" w:hAnsi="Myriad Pro" w:cs="Tahoma"/>
          <w:color w:val="333333"/>
        </w:rPr>
        <w:t>Special Protection Area</w:t>
      </w:r>
      <w:r>
        <w:rPr>
          <w:rFonts w:ascii="Myriad Pro" w:hAnsi="Myriad Pro" w:cs="Tahoma"/>
          <w:color w:val="333333"/>
          <w:lang w:val="en-GB"/>
        </w:rPr>
        <w:t xml:space="preserve"> (Site Code: 004233), (Natura 2000 site.)</w:t>
      </w:r>
    </w:p>
    <w:p w:rsidR="00B7393E" w:rsidRPr="00C57A15" w:rsidRDefault="00B7393E" w:rsidP="00100450">
      <w:pPr>
        <w:rPr>
          <w:rFonts w:ascii="Myriad Pro" w:hAnsi="Myriad Pro" w:cs="Tahoma"/>
          <w:color w:val="333333"/>
          <w:lang w:val="en-GB"/>
        </w:rPr>
      </w:pPr>
    </w:p>
    <w:p w:rsidR="00B7393E" w:rsidRPr="00C57A15" w:rsidRDefault="00B7393E" w:rsidP="00100450">
      <w:pPr>
        <w:rPr>
          <w:rFonts w:ascii="Myriad Pro" w:hAnsi="Myriad Pro" w:cs="Tahoma"/>
          <w:color w:val="333333"/>
        </w:rPr>
      </w:pPr>
      <w:r w:rsidRPr="00C57A15">
        <w:rPr>
          <w:rFonts w:ascii="Myriad Pro" w:hAnsi="Myriad Pro" w:cs="Tahoma"/>
          <w:color w:val="333333"/>
        </w:rPr>
        <w:t>The detailed findings of the assessment are contained in a Natura Impact Report which is located at Appendix B of the Masterplan.</w:t>
      </w:r>
    </w:p>
    <w:p w:rsidR="00B7393E" w:rsidRPr="00E75437" w:rsidRDefault="00B7393E" w:rsidP="00100450">
      <w:pPr>
        <w:rPr>
          <w:rFonts w:ascii="Myriad Pro" w:hAnsi="Myriad Pro" w:cs="Tahoma"/>
          <w:color w:val="333333"/>
          <w:lang w:val="en-GB"/>
        </w:rPr>
      </w:pPr>
    </w:p>
    <w:p w:rsidR="00B7393E" w:rsidRPr="0036390E" w:rsidRDefault="00B7393E" w:rsidP="00C57A15">
      <w:pPr>
        <w:rPr>
          <w:rFonts w:ascii="Myriad Pro" w:hAnsi="Myriad Pro" w:cs="Tahoma"/>
          <w:b/>
          <w:color w:val="333333"/>
          <w:sz w:val="22"/>
          <w:szCs w:val="22"/>
          <w:lang w:val="en-GB"/>
        </w:rPr>
      </w:pPr>
      <w:r w:rsidRPr="0036390E">
        <w:rPr>
          <w:rFonts w:ascii="Myriad Pro" w:hAnsi="Myriad Pro" w:cs="Tahoma"/>
          <w:b/>
          <w:color w:val="333333"/>
          <w:sz w:val="22"/>
          <w:szCs w:val="22"/>
          <w:lang w:val="en-GB"/>
        </w:rPr>
        <w:t xml:space="preserve">Appropriate Assessment Summary </w:t>
      </w:r>
    </w:p>
    <w:p w:rsidR="00B7393E" w:rsidRPr="00E75437" w:rsidRDefault="00B7393E" w:rsidP="00C57A15">
      <w:pPr>
        <w:rPr>
          <w:rFonts w:ascii="Myriad Pro" w:hAnsi="Myriad Pro" w:cs="Tahoma"/>
          <w:color w:val="333333"/>
          <w:lang w:val="en-GB"/>
        </w:rPr>
      </w:pPr>
    </w:p>
    <w:p w:rsidR="00B7393E" w:rsidRPr="00E75437" w:rsidRDefault="00B7393E" w:rsidP="00C57A15">
      <w:pPr>
        <w:rPr>
          <w:rFonts w:ascii="Myriad Pro" w:hAnsi="Myriad Pro" w:cs="Tahoma"/>
          <w:color w:val="333333"/>
          <w:lang w:val="en-GB"/>
        </w:rPr>
      </w:pPr>
      <w:r w:rsidRPr="00E75437">
        <w:rPr>
          <w:rFonts w:ascii="Myriad Pro" w:hAnsi="Myriad Pro" w:cs="Tahoma"/>
          <w:color w:val="333333"/>
          <w:lang w:val="en-GB"/>
        </w:rPr>
        <w:t>The assessment demonstrated that the implementation of the Masterplan has the potential to result in adverse impacts to the integrity of the Natura 2000 network of sites, if unmitigated.</w:t>
      </w:r>
    </w:p>
    <w:p w:rsidR="00B7393E" w:rsidRPr="00E75437" w:rsidRDefault="00B7393E" w:rsidP="00C57A15">
      <w:pPr>
        <w:rPr>
          <w:rFonts w:ascii="Myriad Pro" w:hAnsi="Myriad Pro" w:cs="Tahoma"/>
          <w:color w:val="333333"/>
          <w:lang w:val="en-GB"/>
        </w:rPr>
      </w:pPr>
    </w:p>
    <w:p w:rsidR="00B7393E" w:rsidRPr="00E75437" w:rsidRDefault="00B7393E" w:rsidP="00C57A15">
      <w:pPr>
        <w:rPr>
          <w:rFonts w:ascii="Myriad Pro" w:hAnsi="Myriad Pro" w:cs="Tahoma"/>
          <w:color w:val="333333"/>
          <w:lang w:val="en-GB"/>
        </w:rPr>
      </w:pPr>
      <w:r w:rsidRPr="00E75437">
        <w:rPr>
          <w:rFonts w:ascii="Myriad Pro" w:hAnsi="Myriad Pro" w:cs="Tahoma"/>
          <w:color w:val="333333"/>
          <w:lang w:val="en-GB"/>
        </w:rPr>
        <w:t>The risks to the safeguarding and integrity of the qualifying interests and conservation objectives of the Natura 2000 network have been addressed by integration of measures into the Masterplan that will prioritise the avoidance of impacts in the first place and otherwise mitigate impacts where these cannot be avoided. In addition, all lower tier projects arising through the implementation of the Masterplan will themselves be subject to an Appropriate Assessment when further details of design and location are known.</w:t>
      </w:r>
    </w:p>
    <w:p w:rsidR="00B7393E" w:rsidRPr="00E75437" w:rsidRDefault="00B7393E" w:rsidP="00C57A15">
      <w:pPr>
        <w:rPr>
          <w:rFonts w:ascii="Myriad Pro" w:hAnsi="Myriad Pro" w:cs="Tahoma"/>
          <w:color w:val="333333"/>
          <w:lang w:val="en-GB"/>
        </w:rPr>
      </w:pPr>
    </w:p>
    <w:p w:rsidR="00B7393E" w:rsidRPr="00E75437" w:rsidRDefault="00B7393E" w:rsidP="00C57A15">
      <w:pPr>
        <w:rPr>
          <w:rFonts w:ascii="Myriad Pro" w:hAnsi="Myriad Pro" w:cs="Tahoma"/>
          <w:color w:val="333333"/>
          <w:highlight w:val="yellow"/>
          <w:lang w:val="en-GB"/>
        </w:rPr>
      </w:pPr>
      <w:r w:rsidRPr="00E75437">
        <w:rPr>
          <w:rFonts w:ascii="Myriad Pro" w:hAnsi="Myriad Pro" w:cs="Tahoma"/>
          <w:color w:val="333333"/>
          <w:lang w:val="en-GB"/>
        </w:rPr>
        <w:t xml:space="preserve">Having incorporated these suggested mitigation measures; it is considered that the Masterplan will not impact on the Natura 2000 network of </w:t>
      </w:r>
      <w:r w:rsidRPr="00E75437">
        <w:rPr>
          <w:rFonts w:ascii="Myriad Pro" w:hAnsi="Myriad Pro" w:cs="Tahoma"/>
          <w:color w:val="333333"/>
          <w:lang w:val="en-US"/>
        </w:rPr>
        <w:t>sites</w:t>
      </w:r>
      <w:r w:rsidRPr="00D30253">
        <w:rPr>
          <w:rFonts w:ascii="Myriad Pro" w:hAnsi="Myriad Pro" w:cs="Tahoma"/>
          <w:color w:val="333333"/>
          <w:vertAlign w:val="superscript"/>
          <w:lang w:val="en-US"/>
        </w:rPr>
        <w:t>3</w:t>
      </w:r>
      <w:r w:rsidRPr="00E75437">
        <w:rPr>
          <w:rFonts w:ascii="Myriad Pro" w:hAnsi="Myriad Pro" w:cs="Tahoma"/>
          <w:color w:val="333333"/>
          <w:lang w:val="en-US"/>
        </w:rPr>
        <w:t>.</w:t>
      </w:r>
    </w:p>
    <w:p w:rsidR="00B7393E" w:rsidRDefault="00B7393E" w:rsidP="0036390E">
      <w:pPr>
        <w:rPr>
          <w:rFonts w:ascii="Myriad Pro" w:hAnsi="Myriad Pro"/>
          <w:color w:val="333333"/>
          <w:sz w:val="18"/>
          <w:szCs w:val="18"/>
        </w:rPr>
      </w:pPr>
    </w:p>
    <w:p w:rsidR="00B7393E" w:rsidRDefault="00B7393E" w:rsidP="0036390E">
      <w:pPr>
        <w:rPr>
          <w:rFonts w:ascii="Myriad Pro" w:hAnsi="Myriad Pro"/>
          <w:color w:val="333333"/>
          <w:sz w:val="18"/>
          <w:szCs w:val="18"/>
        </w:rPr>
      </w:pPr>
    </w:p>
    <w:p w:rsidR="00B7393E" w:rsidRDefault="00B7393E" w:rsidP="0036390E">
      <w:pPr>
        <w:rPr>
          <w:rFonts w:ascii="Myriad Pro" w:hAnsi="Myriad Pro"/>
          <w:color w:val="333333"/>
          <w:sz w:val="18"/>
          <w:szCs w:val="18"/>
        </w:rPr>
      </w:pPr>
    </w:p>
    <w:p w:rsidR="00B7393E" w:rsidRDefault="00B7393E" w:rsidP="0036390E">
      <w:pPr>
        <w:rPr>
          <w:rFonts w:ascii="Myriad Pro" w:hAnsi="Myriad Pro"/>
          <w:color w:val="333333"/>
          <w:sz w:val="18"/>
          <w:szCs w:val="18"/>
        </w:rPr>
      </w:pPr>
    </w:p>
    <w:p w:rsidR="00B7393E" w:rsidRPr="0036390E" w:rsidRDefault="00B7393E" w:rsidP="0036390E">
      <w:pPr>
        <w:rPr>
          <w:rFonts w:ascii="Myriad Pro" w:hAnsi="Myriad Pro" w:cs="Tahoma"/>
          <w:color w:val="333333"/>
          <w:sz w:val="18"/>
          <w:szCs w:val="18"/>
        </w:rPr>
      </w:pPr>
      <w:r w:rsidRPr="00D30253">
        <w:rPr>
          <w:rFonts w:ascii="Myriad Pro" w:hAnsi="Myriad Pro"/>
          <w:color w:val="333333"/>
          <w:sz w:val="18"/>
          <w:szCs w:val="18"/>
          <w:vertAlign w:val="superscript"/>
        </w:rPr>
        <w:t>3</w:t>
      </w:r>
      <w:r w:rsidRPr="0036390E">
        <w:rPr>
          <w:rFonts w:ascii="Myriad Pro" w:hAnsi="Myriad Pro"/>
          <w:color w:val="333333"/>
          <w:sz w:val="18"/>
          <w:szCs w:val="18"/>
        </w:rPr>
        <w:t xml:space="preserve"> </w:t>
      </w:r>
      <w:r w:rsidRPr="0036390E">
        <w:rPr>
          <w:rFonts w:ascii="Myriad Pro" w:hAnsi="Myriad Pro" w:cs="Tahoma"/>
          <w:color w:val="333333"/>
          <w:sz w:val="18"/>
          <w:szCs w:val="18"/>
        </w:rPr>
        <w:t xml:space="preserve">Except as provided for in Section 6(4) of the Habitats Directive, viz. There must be: </w:t>
      </w:r>
    </w:p>
    <w:p w:rsidR="00B7393E" w:rsidRPr="0036390E" w:rsidRDefault="00B7393E" w:rsidP="0036390E">
      <w:pPr>
        <w:rPr>
          <w:rFonts w:ascii="Myriad Pro" w:hAnsi="Myriad Pro" w:cs="Tahoma"/>
          <w:color w:val="333333"/>
          <w:sz w:val="18"/>
          <w:szCs w:val="18"/>
        </w:rPr>
      </w:pPr>
      <w:r w:rsidRPr="0036390E">
        <w:rPr>
          <w:rFonts w:ascii="Myriad Pro" w:hAnsi="Myriad Pro" w:cs="Tahoma"/>
          <w:color w:val="333333"/>
          <w:sz w:val="18"/>
          <w:szCs w:val="18"/>
        </w:rPr>
        <w:t xml:space="preserve">a) no alternative solution available, </w:t>
      </w:r>
    </w:p>
    <w:p w:rsidR="00B7393E" w:rsidRPr="0036390E" w:rsidRDefault="00B7393E" w:rsidP="0036390E">
      <w:pPr>
        <w:rPr>
          <w:rFonts w:ascii="Myriad Pro" w:hAnsi="Myriad Pro" w:cs="Tahoma"/>
          <w:color w:val="333333"/>
          <w:sz w:val="18"/>
          <w:szCs w:val="18"/>
        </w:rPr>
      </w:pPr>
      <w:r w:rsidRPr="0036390E">
        <w:rPr>
          <w:rFonts w:ascii="Myriad Pro" w:hAnsi="Myriad Pro" w:cs="Tahoma"/>
          <w:color w:val="333333"/>
          <w:sz w:val="18"/>
          <w:szCs w:val="18"/>
        </w:rPr>
        <w:t xml:space="preserve">b) imperative reasons of overriding public interest for the plan to proceed; and </w:t>
      </w:r>
    </w:p>
    <w:p w:rsidR="00B7393E" w:rsidRPr="00E75437" w:rsidRDefault="00B7393E" w:rsidP="00100450">
      <w:pPr>
        <w:rPr>
          <w:rFonts w:ascii="Myriad Pro" w:hAnsi="Myriad Pro" w:cs="Tahoma"/>
          <w:color w:val="333333"/>
          <w:lang w:val="en-GB"/>
        </w:rPr>
      </w:pPr>
      <w:r>
        <w:rPr>
          <w:noProof/>
          <w:lang w:val="it-IT" w:eastAsia="it-IT"/>
        </w:rPr>
        <w:pict>
          <v:group id="_x0000_s1048" style="position:absolute;margin-left:434.5pt;margin-top:-696.75pt;width:489.8pt;height:702.95pt;z-index:251661312" coordorigin="9318,2351" coordsize="8666,13213">
            <v:shape id="_x0000_s1049" type="#_x0000_t202" style="position:absolute;left:9476;top:15021;width:5451;height:543" o:regroupid="1" stroked="f">
              <v:textbox style="mso-next-textbox:#_x0000_s1049">
                <w:txbxContent>
                  <w:p w:rsidR="00B7393E" w:rsidRPr="0036390E" w:rsidRDefault="00B7393E" w:rsidP="00F3615E">
                    <w:pPr>
                      <w:rPr>
                        <w:rFonts w:ascii="Myriad Pro" w:hAnsi="Myriad Pro" w:cs="Tahoma"/>
                        <w:i/>
                        <w:color w:val="333333"/>
                      </w:rPr>
                    </w:pPr>
                    <w:r w:rsidRPr="0036390E">
                      <w:rPr>
                        <w:rFonts w:ascii="Myriad Pro" w:hAnsi="Myriad Pro" w:cs="Tahoma"/>
                        <w:i/>
                        <w:color w:val="333333"/>
                      </w:rPr>
                      <w:t>Natur</w:t>
                    </w:r>
                    <w:r>
                      <w:rPr>
                        <w:rFonts w:ascii="Myriad Pro" w:hAnsi="Myriad Pro" w:cs="Tahoma"/>
                        <w:i/>
                        <w:color w:val="333333"/>
                      </w:rPr>
                      <w:t xml:space="preserve">a 2000 / </w:t>
                    </w:r>
                    <w:r w:rsidRPr="0036390E">
                      <w:rPr>
                        <w:rFonts w:ascii="Myriad Pro" w:hAnsi="Myriad Pro" w:cs="Tahoma"/>
                        <w:i/>
                        <w:color w:val="333333"/>
                      </w:rPr>
                      <w:t xml:space="preserve"> Heritage Map Kilkenny City  Centre</w:t>
                    </w:r>
                  </w:p>
                  <w:p w:rsidR="00B7393E" w:rsidRDefault="00B7393E"/>
                </w:txbxContent>
              </v:textbox>
            </v:shape>
            <v:shape id="_x0000_s1050" type="#_x0000_t75" style="position:absolute;left:9318;top:2351;width:8666;height:12670" o:regroupid="1">
              <v:imagedata r:id="rId17" o:title=""/>
            </v:shape>
          </v:group>
        </w:pict>
      </w:r>
      <w:r w:rsidRPr="0036390E">
        <w:rPr>
          <w:rFonts w:ascii="Myriad Pro" w:hAnsi="Myriad Pro" w:cs="Tahoma"/>
          <w:color w:val="333333"/>
          <w:sz w:val="18"/>
          <w:szCs w:val="18"/>
        </w:rPr>
        <w:t>c) Adequate compensatory measures in place.</w:t>
      </w:r>
      <w:r w:rsidRPr="00E75437">
        <w:rPr>
          <w:rFonts w:ascii="Myriad Pro" w:hAnsi="Myriad Pro" w:cs="Tahoma"/>
          <w:b/>
          <w:color w:val="333333"/>
          <w:lang w:val="en-GB"/>
        </w:rPr>
        <w:br w:type="column"/>
      </w:r>
    </w:p>
    <w:p w:rsidR="00B7393E" w:rsidRPr="0036390E" w:rsidRDefault="00B7393E" w:rsidP="00100450">
      <w:pPr>
        <w:rPr>
          <w:rFonts w:ascii="Myriad Pro" w:hAnsi="Myriad Pro" w:cs="Tahoma"/>
          <w:b/>
          <w:color w:val="333333"/>
          <w:sz w:val="22"/>
          <w:szCs w:val="22"/>
          <w:lang w:val="en-GB"/>
        </w:rPr>
      </w:pPr>
    </w:p>
    <w:p w:rsidR="00B7393E" w:rsidRDefault="00B7393E" w:rsidP="00C66776">
      <w:pPr>
        <w:pStyle w:val="ListParagraph"/>
        <w:ind w:left="0"/>
        <w:rPr>
          <w:rFonts w:ascii="Myriad Pro" w:hAnsi="Myriad Pro" w:cs="Tahoma"/>
          <w:color w:val="0000FF"/>
          <w:sz w:val="22"/>
          <w:szCs w:val="22"/>
        </w:rPr>
      </w:pPr>
      <w:bookmarkStart w:id="7" w:name="_Toc414873969"/>
      <w:bookmarkStart w:id="8" w:name="_Toc414874075"/>
      <w:bookmarkStart w:id="9" w:name="_Toc414873970"/>
      <w:bookmarkStart w:id="10" w:name="_Toc414874076"/>
      <w:bookmarkStart w:id="11" w:name="_Toc414873971"/>
      <w:bookmarkStart w:id="12" w:name="_Toc414874077"/>
      <w:bookmarkStart w:id="13" w:name="_Toc414873972"/>
      <w:bookmarkStart w:id="14" w:name="_Toc414874078"/>
      <w:bookmarkStart w:id="15" w:name="_Toc414873973"/>
      <w:bookmarkStart w:id="16" w:name="_Toc414874079"/>
      <w:bookmarkStart w:id="17" w:name="_Toc414873974"/>
      <w:bookmarkStart w:id="18" w:name="_Toc414874080"/>
      <w:bookmarkStart w:id="19" w:name="_Toc414873975"/>
      <w:bookmarkStart w:id="20" w:name="_Toc414874081"/>
      <w:bookmarkStart w:id="21" w:name="_Toc414874034"/>
      <w:bookmarkStart w:id="22" w:name="_Toc41487414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B7393E" w:rsidRDefault="00B7393E" w:rsidP="00C66776">
      <w:pPr>
        <w:pStyle w:val="ListParagraph"/>
        <w:ind w:left="0"/>
        <w:rPr>
          <w:rFonts w:ascii="Myriad Pro" w:hAnsi="Myriad Pro" w:cs="Tahoma"/>
          <w:color w:val="0000FF"/>
          <w:sz w:val="22"/>
          <w:szCs w:val="22"/>
        </w:rPr>
      </w:pPr>
    </w:p>
    <w:p w:rsidR="00B7393E" w:rsidRDefault="00B7393E" w:rsidP="00C66776">
      <w:pPr>
        <w:pStyle w:val="ListParagraph"/>
        <w:ind w:left="0"/>
        <w:rPr>
          <w:rFonts w:ascii="Myriad Pro" w:hAnsi="Myriad Pro" w:cs="Tahoma"/>
          <w:color w:val="0000FF"/>
          <w:sz w:val="22"/>
          <w:szCs w:val="22"/>
        </w:rPr>
      </w:pPr>
    </w:p>
    <w:p w:rsidR="00B7393E" w:rsidRPr="00E75437" w:rsidRDefault="00B7393E" w:rsidP="00C66776">
      <w:pPr>
        <w:pStyle w:val="ListParagraph"/>
        <w:ind w:left="0"/>
        <w:rPr>
          <w:rFonts w:ascii="Myriad Pro" w:hAnsi="Myriad Pro" w:cs="Tahoma"/>
          <w:color w:val="333333"/>
        </w:rPr>
      </w:pPr>
    </w:p>
    <w:p w:rsidR="00B7393E" w:rsidRDefault="00B7393E" w:rsidP="00100450">
      <w:pPr>
        <w:rPr>
          <w:rFonts w:ascii="Myriad Pro" w:hAnsi="Myriad Pro" w:cs="Tahoma"/>
          <w:color w:val="0000FF"/>
          <w:sz w:val="22"/>
          <w:szCs w:val="22"/>
        </w:rPr>
      </w:pPr>
    </w:p>
    <w:p w:rsidR="00B7393E" w:rsidRPr="0036390E" w:rsidRDefault="00B7393E" w:rsidP="00236F83">
      <w:pPr>
        <w:pStyle w:val="ListParagraph"/>
        <w:ind w:left="0"/>
        <w:rPr>
          <w:rFonts w:ascii="Myriad Pro" w:hAnsi="Myriad Pro" w:cs="Tahoma"/>
          <w:b/>
          <w:color w:val="333333"/>
        </w:rPr>
      </w:pPr>
      <w:r>
        <w:rPr>
          <w:rFonts w:ascii="Myriad Pro" w:hAnsi="Myriad Pro" w:cs="Tahoma"/>
          <w:b/>
          <w:color w:val="333333"/>
        </w:rPr>
        <w:br w:type="page"/>
      </w:r>
      <w:r w:rsidRPr="0036390E">
        <w:rPr>
          <w:rFonts w:ascii="Myriad Pro" w:hAnsi="Myriad Pro" w:cs="Tahoma"/>
          <w:b/>
          <w:color w:val="333333"/>
        </w:rPr>
        <w:t xml:space="preserve">Mitigation for Masterplan </w:t>
      </w:r>
    </w:p>
    <w:p w:rsidR="00B7393E" w:rsidRPr="0036390E" w:rsidRDefault="00B7393E" w:rsidP="00C66776">
      <w:pPr>
        <w:pStyle w:val="ListParagraph"/>
        <w:ind w:left="0"/>
        <w:rPr>
          <w:rFonts w:ascii="Myriad Pro" w:hAnsi="Myriad Pro" w:cs="Tahoma"/>
          <w:color w:val="333333"/>
        </w:rPr>
      </w:pPr>
    </w:p>
    <w:p w:rsidR="00B7393E" w:rsidRPr="0036390E" w:rsidRDefault="00B7393E" w:rsidP="00100450">
      <w:pPr>
        <w:rPr>
          <w:rFonts w:ascii="Myriad Pro" w:hAnsi="Myriad Pro" w:cs="Tahoma"/>
          <w:color w:val="333333"/>
        </w:rPr>
      </w:pPr>
      <w:r w:rsidRPr="0036390E">
        <w:rPr>
          <w:rFonts w:ascii="Myriad Pro" w:hAnsi="Myriad Pro" w:cs="Tahoma"/>
          <w:color w:val="333333"/>
        </w:rPr>
        <w:t>The Masterplan will support the protection of habitats and species listed in the annexes to and/or covered by the EU Habitats Directive (92/43/EEC, as amended) and Birds Directive (2009/147/EC) and species protected under the Wildlife Acts 1976-2000 and the Flora Protection Order.</w:t>
      </w:r>
    </w:p>
    <w:p w:rsidR="00B7393E" w:rsidRPr="0036390E" w:rsidRDefault="00B7393E" w:rsidP="00100450">
      <w:pPr>
        <w:ind w:left="1080"/>
        <w:rPr>
          <w:rFonts w:ascii="Myriad Pro" w:hAnsi="Myriad Pro" w:cs="Tahoma"/>
          <w:color w:val="333333"/>
        </w:rPr>
      </w:pPr>
    </w:p>
    <w:p w:rsidR="00B7393E" w:rsidRPr="0036390E" w:rsidRDefault="00B7393E" w:rsidP="00100450">
      <w:pPr>
        <w:rPr>
          <w:rFonts w:ascii="Myriad Pro" w:hAnsi="Myriad Pro" w:cs="Tahoma"/>
          <w:color w:val="333333"/>
        </w:rPr>
      </w:pPr>
      <w:r w:rsidRPr="0036390E">
        <w:rPr>
          <w:rFonts w:ascii="Myriad Pro" w:hAnsi="Myriad Pro" w:cs="Tahoma"/>
          <w:color w:val="333333"/>
        </w:rPr>
        <w:t>The River Nore and River Breagagh are located within European sites (River Barrow and Nore cSAC and River Nore SPA) that form part of the Natura 2000 network. Prior to commencement, any development that could potentially impact on these sites must be subject to Screening for Appropriate Assessment as required under Article 6 of the EU Habitats Directive.</w:t>
      </w:r>
    </w:p>
    <w:p w:rsidR="00B7393E" w:rsidRPr="0036390E" w:rsidRDefault="00B7393E" w:rsidP="00100450">
      <w:pPr>
        <w:ind w:left="1080"/>
        <w:rPr>
          <w:rFonts w:ascii="Myriad Pro" w:hAnsi="Myriad Pro" w:cs="Tahoma"/>
          <w:color w:val="333333"/>
        </w:rPr>
      </w:pPr>
    </w:p>
    <w:p w:rsidR="00B7393E" w:rsidRPr="0036390E" w:rsidRDefault="00B7393E" w:rsidP="00100450">
      <w:pPr>
        <w:rPr>
          <w:rFonts w:ascii="Myriad Pro" w:hAnsi="Myriad Pro" w:cs="Tahoma"/>
          <w:color w:val="333333"/>
        </w:rPr>
      </w:pPr>
      <w:r w:rsidRPr="0036390E">
        <w:rPr>
          <w:rFonts w:ascii="Myriad Pro" w:hAnsi="Myriad Pro" w:cs="Tahoma"/>
          <w:color w:val="333333"/>
        </w:rPr>
        <w:t>Given the degree of protection afforded to areas subject to Natura 2000 designation, these have been identified on all Masterplan proposal drawings.</w:t>
      </w:r>
    </w:p>
    <w:p w:rsidR="00B7393E" w:rsidRPr="0036390E" w:rsidRDefault="00B7393E" w:rsidP="00100450">
      <w:pPr>
        <w:pStyle w:val="ListParagraph"/>
        <w:ind w:left="1070"/>
        <w:rPr>
          <w:rFonts w:ascii="Myriad Pro" w:hAnsi="Myriad Pro" w:cs="Tahoma"/>
          <w:color w:val="333333"/>
        </w:rPr>
      </w:pPr>
    </w:p>
    <w:p w:rsidR="00B7393E" w:rsidRPr="0036390E" w:rsidRDefault="00B7393E" w:rsidP="00100450">
      <w:pPr>
        <w:rPr>
          <w:rFonts w:ascii="Myriad Pro" w:hAnsi="Myriad Pro" w:cs="Tahoma"/>
          <w:color w:val="333333"/>
        </w:rPr>
      </w:pPr>
      <w:r w:rsidRPr="0036390E">
        <w:rPr>
          <w:rFonts w:ascii="Myriad Pro" w:hAnsi="Myriad Pro" w:cs="Tahoma"/>
          <w:color w:val="333333"/>
        </w:rPr>
        <w:t>This Masterplan requires that:</w:t>
      </w:r>
    </w:p>
    <w:p w:rsidR="00B7393E" w:rsidRPr="0036390E" w:rsidRDefault="00B7393E" w:rsidP="00100450">
      <w:pPr>
        <w:rPr>
          <w:rFonts w:ascii="Myriad Pro" w:hAnsi="Myriad Pro" w:cs="Tahoma"/>
          <w:color w:val="333333"/>
        </w:rPr>
      </w:pPr>
    </w:p>
    <w:p w:rsidR="00B7393E" w:rsidRPr="0036390E" w:rsidRDefault="00B7393E" w:rsidP="007921B5">
      <w:pPr>
        <w:pStyle w:val="ListParagraph"/>
        <w:numPr>
          <w:ilvl w:val="0"/>
          <w:numId w:val="7"/>
        </w:numPr>
        <w:ind w:left="711" w:hanging="711"/>
        <w:jc w:val="both"/>
        <w:rPr>
          <w:rFonts w:ascii="Myriad Pro" w:hAnsi="Myriad Pro" w:cs="Tahoma"/>
          <w:color w:val="333333"/>
        </w:rPr>
      </w:pPr>
      <w:r w:rsidRPr="0036390E">
        <w:rPr>
          <w:rFonts w:ascii="Myriad Pro" w:hAnsi="Myriad Pro" w:cs="Tahoma"/>
          <w:color w:val="333333"/>
        </w:rPr>
        <w:t>All projects and plans arising from the Masterplan will be screened for the need to undertake Appropriate Assessment under Article 6 of the Habitats Directive. A plan or project will only be authorised after the Council has ascertained, based on scientific evidence, Screening for Appropriate Assessment, and a Stage 2 Appropriate Assessment where necessary, that:</w:t>
      </w:r>
    </w:p>
    <w:p w:rsidR="00B7393E" w:rsidRPr="0036390E" w:rsidRDefault="00B7393E" w:rsidP="00100450">
      <w:pPr>
        <w:ind w:left="360"/>
        <w:rPr>
          <w:rFonts w:ascii="Myriad Pro" w:hAnsi="Myriad Pro" w:cs="Tahoma"/>
          <w:color w:val="333333"/>
        </w:rPr>
      </w:pPr>
    </w:p>
    <w:p w:rsidR="00B7393E" w:rsidRPr="0036390E" w:rsidRDefault="00B7393E" w:rsidP="007921B5">
      <w:pPr>
        <w:numPr>
          <w:ilvl w:val="1"/>
          <w:numId w:val="7"/>
        </w:numPr>
        <w:ind w:left="711" w:hanging="299"/>
        <w:jc w:val="both"/>
        <w:rPr>
          <w:rFonts w:ascii="Myriad Pro" w:hAnsi="Myriad Pro" w:cs="Tahoma"/>
          <w:color w:val="333333"/>
        </w:rPr>
      </w:pPr>
      <w:r w:rsidRPr="0036390E">
        <w:rPr>
          <w:rFonts w:ascii="Myriad Pro" w:hAnsi="Myriad Pro" w:cs="Tahoma"/>
          <w:color w:val="333333"/>
        </w:rPr>
        <w:t xml:space="preserve">The Plan or project will not give rise to significant adverse direct, indirect or secondary effects on the integrity of any European site (either individually or in combination with other plans or projects); or </w:t>
      </w:r>
    </w:p>
    <w:p w:rsidR="00B7393E" w:rsidRPr="0036390E" w:rsidRDefault="00B7393E" w:rsidP="00C66776">
      <w:pPr>
        <w:ind w:left="412"/>
        <w:jc w:val="both"/>
        <w:rPr>
          <w:rFonts w:ascii="Myriad Pro" w:hAnsi="Myriad Pro" w:cs="Tahoma"/>
          <w:color w:val="333333"/>
        </w:rPr>
      </w:pPr>
    </w:p>
    <w:p w:rsidR="00B7393E" w:rsidRPr="0036390E" w:rsidRDefault="00B7393E" w:rsidP="007921B5">
      <w:pPr>
        <w:numPr>
          <w:ilvl w:val="1"/>
          <w:numId w:val="7"/>
        </w:numPr>
        <w:ind w:left="711" w:hanging="316"/>
        <w:jc w:val="both"/>
        <w:rPr>
          <w:rFonts w:ascii="Myriad Pro" w:hAnsi="Myriad Pro" w:cs="Tahoma"/>
          <w:color w:val="333333"/>
        </w:rPr>
      </w:pPr>
      <w:r w:rsidRPr="0036390E">
        <w:rPr>
          <w:rFonts w:ascii="Myriad Pro" w:hAnsi="Myriad Pro" w:cs="Tahoma"/>
          <w:color w:val="333333"/>
        </w:rPr>
        <w:t>The Plan or project will have significant adverse effects on the integrity of any European site (that does not host a priority natural habitat type/and or a priority species) but there are no alternative solutions and the plan or project must nevertheless be carried out for imperative reasons of overriding public interest, including those of a social or economic nature. In this case, it will be a requirement to follow procedures set out in legislation and agree and undertake all compensatory measures necessary to ensure the protection of the overall coherence of Natura 2000; or</w:t>
      </w:r>
    </w:p>
    <w:p w:rsidR="00B7393E" w:rsidRPr="0036390E" w:rsidRDefault="00B7393E" w:rsidP="00100450">
      <w:pPr>
        <w:ind w:left="1440"/>
        <w:jc w:val="both"/>
        <w:rPr>
          <w:rFonts w:ascii="Myriad Pro" w:hAnsi="Myriad Pro" w:cs="Tahoma"/>
          <w:color w:val="333333"/>
        </w:rPr>
      </w:pPr>
    </w:p>
    <w:p w:rsidR="00B7393E" w:rsidRPr="0036390E" w:rsidRDefault="00B7393E" w:rsidP="007921B5">
      <w:pPr>
        <w:numPr>
          <w:ilvl w:val="1"/>
          <w:numId w:val="7"/>
        </w:numPr>
        <w:ind w:left="711" w:hanging="316"/>
        <w:jc w:val="both"/>
        <w:rPr>
          <w:rFonts w:ascii="Myriad Pro" w:hAnsi="Myriad Pro" w:cs="Tahoma"/>
          <w:color w:val="333333"/>
        </w:rPr>
      </w:pPr>
      <w:r w:rsidRPr="0036390E">
        <w:rPr>
          <w:rFonts w:ascii="Myriad Pro" w:hAnsi="Myriad Pro" w:cs="Tahoma"/>
          <w:color w:val="333333"/>
        </w:rPr>
        <w:t xml:space="preserve">The Plan or project will have a significant adverse effect on the integrity of any European site (that hosts a natural habitat type and/or a priority species) but there are no alternative solutions and the plan or project must nevertheless be carried out for imperative reasons for overriding public interest, restricted to reasons of human health or public safety, to beneficial consequences of </w:t>
      </w:r>
    </w:p>
    <w:p w:rsidR="00B7393E" w:rsidRDefault="00B7393E" w:rsidP="0017066D">
      <w:pPr>
        <w:ind w:left="395"/>
        <w:jc w:val="both"/>
        <w:rPr>
          <w:rFonts w:ascii="Myriad Pro" w:hAnsi="Myriad Pro" w:cs="Tahoma"/>
          <w:color w:val="0000FF"/>
        </w:rPr>
      </w:pPr>
    </w:p>
    <w:p w:rsidR="00B7393E" w:rsidRPr="0036390E" w:rsidRDefault="00B7393E" w:rsidP="007921B5">
      <w:pPr>
        <w:numPr>
          <w:ilvl w:val="1"/>
          <w:numId w:val="7"/>
        </w:numPr>
        <w:ind w:left="711" w:hanging="316"/>
        <w:jc w:val="both"/>
        <w:rPr>
          <w:rFonts w:ascii="Myriad Pro" w:hAnsi="Myriad Pro" w:cs="Tahoma"/>
          <w:color w:val="333333"/>
        </w:rPr>
      </w:pPr>
      <w:r w:rsidRPr="0036390E">
        <w:rPr>
          <w:rFonts w:ascii="Myriad Pro" w:hAnsi="Myriad Pro" w:cs="Tahoma"/>
          <w:color w:val="333333"/>
        </w:rPr>
        <w:t>primary importance for the environment or, further to an opinion from the Commission, to other imperative reasons of overriding public interest. In this case, it will be a requirement to follow procedures set out in legislation and agree and undertake all compensatory measures necessary to ensure the protection of the overall coherence of Natura 2000.</w:t>
      </w:r>
    </w:p>
    <w:p w:rsidR="00B7393E" w:rsidRPr="0036390E" w:rsidRDefault="00B7393E" w:rsidP="00100450">
      <w:pPr>
        <w:ind w:left="360"/>
        <w:rPr>
          <w:rFonts w:ascii="Myriad Pro" w:hAnsi="Myriad Pro" w:cs="Tahoma"/>
          <w:color w:val="333333"/>
        </w:rPr>
      </w:pPr>
    </w:p>
    <w:p w:rsidR="00B7393E" w:rsidRPr="0036390E" w:rsidRDefault="00B7393E" w:rsidP="007921B5">
      <w:pPr>
        <w:pStyle w:val="ListParagraph"/>
        <w:numPr>
          <w:ilvl w:val="0"/>
          <w:numId w:val="7"/>
        </w:numPr>
        <w:ind w:left="711" w:hanging="711"/>
        <w:jc w:val="both"/>
        <w:rPr>
          <w:rFonts w:ascii="Myriad Pro" w:hAnsi="Myriad Pro" w:cs="Tahoma"/>
          <w:color w:val="333333"/>
        </w:rPr>
      </w:pPr>
      <w:r w:rsidRPr="0036390E">
        <w:rPr>
          <w:rFonts w:ascii="Myriad Pro" w:hAnsi="Myriad Pro" w:cs="Tahoma"/>
          <w:color w:val="333333"/>
        </w:rPr>
        <w:t>No projects giving rise to significant cumulative, direct, indirect or secondary impacts on Natura 2000 sites arising from their size or scale, land take, proximity, resource requirements, emissions (disposal to land, water or air), transportation requirements, duration of construction, operation, decommissioning or from any other effects shall be permitted on the basis of this Masterplan (either individually or in combination with other plans or projects</w:t>
      </w:r>
      <w:r w:rsidRPr="00D30253">
        <w:rPr>
          <w:rFonts w:ascii="Myriad Pro" w:hAnsi="Myriad Pro" w:cs="Tahoma"/>
          <w:color w:val="333333"/>
          <w:vertAlign w:val="superscript"/>
        </w:rPr>
        <w:t>4</w:t>
      </w:r>
      <w:r w:rsidRPr="0036390E">
        <w:rPr>
          <w:rFonts w:ascii="Myriad Pro" w:hAnsi="Myriad Pro" w:cs="Tahoma"/>
          <w:color w:val="333333"/>
        </w:rPr>
        <w:t xml:space="preserve">) </w:t>
      </w:r>
    </w:p>
    <w:p w:rsidR="00B7393E" w:rsidRPr="0036390E" w:rsidRDefault="00B7393E" w:rsidP="00100450">
      <w:pPr>
        <w:pStyle w:val="ListParagraph"/>
        <w:ind w:left="1430"/>
        <w:jc w:val="both"/>
        <w:rPr>
          <w:rFonts w:ascii="Myriad Pro" w:hAnsi="Myriad Pro" w:cs="Tahoma"/>
          <w:color w:val="333333"/>
        </w:rPr>
      </w:pPr>
    </w:p>
    <w:p w:rsidR="00B7393E" w:rsidRPr="0036390E" w:rsidRDefault="00B7393E" w:rsidP="00C66776">
      <w:pPr>
        <w:ind w:left="711"/>
        <w:rPr>
          <w:rFonts w:ascii="Myriad Pro" w:hAnsi="Myriad Pro" w:cs="Tahoma"/>
          <w:color w:val="333333"/>
        </w:rPr>
      </w:pPr>
      <w:r w:rsidRPr="0036390E">
        <w:rPr>
          <w:rFonts w:ascii="Myriad Pro" w:hAnsi="Myriad Pro" w:cs="Tahoma"/>
          <w:color w:val="333333"/>
        </w:rPr>
        <w:t>Proposals for development within the Masterplan area must comply as appropriate with the relevant provisions included within the Kilkenny City Development Plan 2014-2020. A number of City Plan provisions which contribute towards environmental protection and sustainable development are reproduced in Appendix B.</w:t>
      </w:r>
    </w:p>
    <w:p w:rsidR="00B7393E" w:rsidRPr="0036390E" w:rsidRDefault="00B7393E" w:rsidP="00100450">
      <w:pPr>
        <w:rPr>
          <w:rFonts w:ascii="Myriad Pro" w:hAnsi="Myriad Pro" w:cs="Tahoma"/>
          <w:color w:val="333333"/>
        </w:rPr>
      </w:pPr>
    </w:p>
    <w:p w:rsidR="00B7393E" w:rsidRPr="0036390E" w:rsidRDefault="00B7393E" w:rsidP="004E2216">
      <w:pPr>
        <w:pStyle w:val="ListParagraph"/>
        <w:numPr>
          <w:ilvl w:val="0"/>
          <w:numId w:val="7"/>
        </w:numPr>
        <w:ind w:left="711" w:hanging="711"/>
        <w:jc w:val="both"/>
        <w:rPr>
          <w:rFonts w:ascii="Myriad Pro" w:hAnsi="Myriad Pro" w:cs="Tahoma"/>
          <w:color w:val="333333"/>
          <w:sz w:val="16"/>
          <w:szCs w:val="16"/>
        </w:rPr>
      </w:pPr>
      <w:r w:rsidRPr="0036390E">
        <w:rPr>
          <w:rFonts w:ascii="Myriad Pro" w:hAnsi="Myriad Pro" w:cs="Tahoma"/>
          <w:color w:val="333333"/>
        </w:rPr>
        <w:t xml:space="preserve">Proposals for development should ensure that they are consistent with all the provisions contained within the City </w:t>
      </w:r>
      <w:r>
        <w:rPr>
          <w:rFonts w:ascii="Myriad Pro" w:hAnsi="Myriad Pro" w:cs="Tahoma"/>
          <w:color w:val="333333"/>
        </w:rPr>
        <w:t xml:space="preserve">&amp; Environs Development </w:t>
      </w:r>
      <w:r w:rsidRPr="0036390E">
        <w:rPr>
          <w:rFonts w:ascii="Myriad Pro" w:hAnsi="Myriad Pro" w:cs="Tahoma"/>
          <w:color w:val="333333"/>
        </w:rPr>
        <w:t>Plan.</w:t>
      </w:r>
    </w:p>
    <w:p w:rsidR="00B7393E" w:rsidRPr="0036390E" w:rsidRDefault="00B7393E" w:rsidP="004E2216">
      <w:pPr>
        <w:rPr>
          <w:rFonts w:ascii="Myriad Pro" w:hAnsi="Myriad Pro" w:cs="Tahoma"/>
          <w:color w:val="333333"/>
        </w:rPr>
      </w:pPr>
    </w:p>
    <w:p w:rsidR="00B7393E" w:rsidRPr="0036390E" w:rsidRDefault="00B7393E" w:rsidP="004E2216">
      <w:pPr>
        <w:rPr>
          <w:rFonts w:ascii="Myriad Pro" w:hAnsi="Myriad Pro" w:cs="Tahoma"/>
          <w:color w:val="333333"/>
        </w:rPr>
      </w:pPr>
      <w:bookmarkStart w:id="23" w:name="_GoBack"/>
      <w:bookmarkEnd w:id="23"/>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Pr="0036390E" w:rsidRDefault="00B7393E" w:rsidP="00C57A15">
      <w:pPr>
        <w:rPr>
          <w:rFonts w:ascii="Myriad Pro" w:hAnsi="Myriad Pro" w:cs="Tahoma"/>
          <w:color w:val="333333"/>
          <w:sz w:val="18"/>
          <w:szCs w:val="18"/>
        </w:rPr>
      </w:pPr>
      <w:r w:rsidRPr="00D30253">
        <w:rPr>
          <w:rFonts w:ascii="Myriad Pro" w:hAnsi="Myriad Pro" w:cs="Tahoma"/>
          <w:color w:val="333333"/>
          <w:sz w:val="18"/>
          <w:szCs w:val="18"/>
          <w:vertAlign w:val="superscript"/>
        </w:rPr>
        <w:t>4</w:t>
      </w:r>
      <w:r w:rsidRPr="0036390E">
        <w:rPr>
          <w:rFonts w:ascii="Myriad Pro" w:hAnsi="Myriad Pro" w:cs="Tahoma"/>
          <w:color w:val="333333"/>
          <w:sz w:val="18"/>
          <w:szCs w:val="18"/>
        </w:rPr>
        <w:t xml:space="preserve"> Except as provided for in Section 6(4) of the Habitats Directive, viz. There must be: </w:t>
      </w:r>
    </w:p>
    <w:p w:rsidR="00B7393E" w:rsidRPr="0036390E" w:rsidRDefault="00B7393E" w:rsidP="00C57A15">
      <w:pPr>
        <w:rPr>
          <w:rFonts w:ascii="Myriad Pro" w:hAnsi="Myriad Pro" w:cs="Tahoma"/>
          <w:color w:val="333333"/>
          <w:sz w:val="18"/>
          <w:szCs w:val="18"/>
        </w:rPr>
      </w:pPr>
      <w:r w:rsidRPr="0036390E">
        <w:rPr>
          <w:rFonts w:ascii="Myriad Pro" w:hAnsi="Myriad Pro" w:cs="Tahoma"/>
          <w:color w:val="333333"/>
          <w:sz w:val="18"/>
          <w:szCs w:val="18"/>
        </w:rPr>
        <w:t xml:space="preserve">a) no alternative solution available, </w:t>
      </w:r>
    </w:p>
    <w:p w:rsidR="00B7393E" w:rsidRPr="0036390E" w:rsidRDefault="00B7393E" w:rsidP="00C57A15">
      <w:pPr>
        <w:rPr>
          <w:rFonts w:ascii="Myriad Pro" w:hAnsi="Myriad Pro" w:cs="Tahoma"/>
          <w:color w:val="333333"/>
          <w:sz w:val="18"/>
          <w:szCs w:val="18"/>
        </w:rPr>
      </w:pPr>
      <w:r w:rsidRPr="0036390E">
        <w:rPr>
          <w:rFonts w:ascii="Myriad Pro" w:hAnsi="Myriad Pro" w:cs="Tahoma"/>
          <w:color w:val="333333"/>
          <w:sz w:val="18"/>
          <w:szCs w:val="18"/>
        </w:rPr>
        <w:t xml:space="preserve">b) imperative reasons of overriding public interest for the plan to proceed; and </w:t>
      </w:r>
    </w:p>
    <w:p w:rsidR="00B7393E" w:rsidRPr="0036390E" w:rsidRDefault="00B7393E" w:rsidP="00C57A15">
      <w:pPr>
        <w:rPr>
          <w:rFonts w:ascii="Myriad Pro" w:hAnsi="Myriad Pro" w:cs="Tahoma"/>
          <w:color w:val="333333"/>
          <w:sz w:val="18"/>
          <w:szCs w:val="18"/>
        </w:rPr>
      </w:pPr>
      <w:r w:rsidRPr="0036390E">
        <w:rPr>
          <w:rFonts w:ascii="Myriad Pro" w:hAnsi="Myriad Pro" w:cs="Tahoma"/>
          <w:color w:val="333333"/>
          <w:sz w:val="18"/>
          <w:szCs w:val="18"/>
        </w:rPr>
        <w:t>c) adequate compensatory measures in place.</w:t>
      </w:r>
    </w:p>
    <w:p w:rsidR="00B7393E" w:rsidRDefault="00B7393E" w:rsidP="00C57A15">
      <w:pPr>
        <w:pStyle w:val="FootnoteText"/>
        <w:rPr>
          <w:rFonts w:ascii="Myriad Pro" w:hAnsi="Myriad Pro" w:cs="Tahoma"/>
          <w:color w:val="333333"/>
          <w:sz w:val="18"/>
          <w:szCs w:val="18"/>
        </w:rPr>
      </w:pPr>
      <w:r>
        <w:rPr>
          <w:rFonts w:ascii="Myriad Pro" w:hAnsi="Myriad Pro" w:cs="Tahoma"/>
          <w:color w:val="333333"/>
          <w:sz w:val="18"/>
          <w:szCs w:val="18"/>
        </w:rPr>
        <w:t>T</w:t>
      </w:r>
      <w:r w:rsidRPr="0036390E">
        <w:rPr>
          <w:rFonts w:ascii="Myriad Pro" w:hAnsi="Myriad Pro" w:cs="Tahoma"/>
          <w:color w:val="333333"/>
          <w:sz w:val="18"/>
          <w:szCs w:val="18"/>
        </w:rPr>
        <w:t>hese rivers are partly designated within the Natura 2000 Network.</w:t>
      </w:r>
    </w:p>
    <w:p w:rsidR="00B7393E" w:rsidRPr="0036390E" w:rsidRDefault="00B7393E" w:rsidP="00C57A15">
      <w:pPr>
        <w:pStyle w:val="FootnoteText"/>
        <w:rPr>
          <w:rFonts w:ascii="Myriad Pro" w:hAnsi="Myriad Pro"/>
          <w:color w:val="333333"/>
          <w:sz w:val="18"/>
          <w:szCs w:val="18"/>
        </w:rPr>
      </w:pPr>
      <w:r>
        <w:rPr>
          <w:rFonts w:ascii="Myriad Pro" w:hAnsi="Myriad Pro" w:cs="Tahoma"/>
          <w:color w:val="333333"/>
          <w:sz w:val="18"/>
          <w:szCs w:val="18"/>
        </w:rPr>
        <w:br w:type="column"/>
      </w:r>
    </w:p>
    <w:p w:rsidR="00B7393E" w:rsidRPr="00327124" w:rsidRDefault="00B7393E" w:rsidP="00C57A15">
      <w:pPr>
        <w:autoSpaceDE w:val="0"/>
        <w:autoSpaceDN w:val="0"/>
        <w:adjustRightInd w:val="0"/>
        <w:rPr>
          <w:rFonts w:ascii="MyriadPro-Regular" w:hAnsi="MyriadPro-Regular" w:cs="MyriadPro-Regular"/>
          <w:color w:val="4E4F53"/>
          <w:sz w:val="48"/>
          <w:szCs w:val="48"/>
          <w:lang w:val="en-GB" w:eastAsia="en-GB"/>
        </w:rPr>
      </w:pPr>
      <w:r>
        <w:rPr>
          <w:rFonts w:ascii="MyriadPro-Regular" w:hAnsi="MyriadPro-Regular" w:cs="MyriadPro-Regular"/>
          <w:color w:val="4E4F53"/>
          <w:sz w:val="48"/>
          <w:szCs w:val="48"/>
          <w:lang w:val="en-GB" w:eastAsia="en-GB"/>
        </w:rPr>
        <w:br w:type="page"/>
      </w:r>
      <w:r w:rsidRPr="00327124">
        <w:rPr>
          <w:rFonts w:ascii="MyriadPro-Regular" w:hAnsi="MyriadPro-Regular" w:cs="MyriadPro-Regular"/>
          <w:color w:val="4E4F53"/>
          <w:sz w:val="48"/>
          <w:szCs w:val="48"/>
          <w:lang w:val="en-GB" w:eastAsia="en-GB"/>
        </w:rPr>
        <w:t>1.</w:t>
      </w:r>
      <w:r>
        <w:rPr>
          <w:rFonts w:ascii="MyriadPro-Regular" w:hAnsi="MyriadPro-Regular" w:cs="MyriadPro-Regular"/>
          <w:color w:val="4E4F53"/>
          <w:sz w:val="48"/>
          <w:szCs w:val="48"/>
          <w:lang w:val="en-GB" w:eastAsia="en-GB"/>
        </w:rPr>
        <w:t>5</w:t>
      </w:r>
      <w:r w:rsidRPr="00327124">
        <w:rPr>
          <w:rFonts w:ascii="MyriadPro-Regular" w:hAnsi="MyriadPro-Regular" w:cs="MyriadPro-Regular"/>
          <w:color w:val="4E4F53"/>
          <w:sz w:val="48"/>
          <w:szCs w:val="48"/>
          <w:lang w:val="en-GB" w:eastAsia="en-GB"/>
        </w:rPr>
        <w:t xml:space="preserve"> </w:t>
      </w:r>
      <w:r w:rsidRPr="00327124">
        <w:rPr>
          <w:rFonts w:ascii="MyriadPro-Regular" w:hAnsi="MyriadPro-Regular" w:cs="MyriadPro-Regular"/>
          <w:color w:val="4E4F53"/>
          <w:sz w:val="48"/>
          <w:szCs w:val="48"/>
          <w:lang w:val="en-GB" w:eastAsia="en-GB"/>
        </w:rPr>
        <w:tab/>
        <w:t>Strategic Environmental Assessment</w:t>
      </w:r>
    </w:p>
    <w:p w:rsidR="00B7393E" w:rsidRDefault="00B7393E" w:rsidP="00C57A15">
      <w:pPr>
        <w:autoSpaceDE w:val="0"/>
        <w:autoSpaceDN w:val="0"/>
        <w:adjustRightInd w:val="0"/>
        <w:rPr>
          <w:rFonts w:ascii="MyriadPro-Regular" w:hAnsi="MyriadPro-Regular" w:cs="MyriadPro-Regular"/>
          <w:color w:val="4E4F53"/>
          <w:sz w:val="24"/>
          <w:szCs w:val="24"/>
          <w:lang w:val="en-GB" w:eastAsia="en-GB"/>
        </w:rPr>
      </w:pPr>
    </w:p>
    <w:p w:rsidR="00B7393E" w:rsidRPr="00323778" w:rsidRDefault="00B7393E" w:rsidP="00323778">
      <w:pPr>
        <w:rPr>
          <w:rFonts w:ascii="Myriad Pro" w:hAnsi="Myriad Pro" w:cs="Tahoma"/>
          <w:b/>
          <w:sz w:val="22"/>
          <w:szCs w:val="22"/>
          <w:lang w:val="en-GB"/>
        </w:rPr>
      </w:pPr>
      <w:r w:rsidRPr="00323778">
        <w:rPr>
          <w:rFonts w:ascii="Myriad Pro" w:hAnsi="Myriad Pro" w:cs="Tahoma"/>
          <w:b/>
          <w:sz w:val="22"/>
          <w:szCs w:val="22"/>
          <w:lang w:val="en-GB"/>
        </w:rPr>
        <w:t>What is SEA?</w:t>
      </w:r>
    </w:p>
    <w:p w:rsidR="00B7393E" w:rsidRPr="00DB7DCF" w:rsidRDefault="00B7393E" w:rsidP="00323778">
      <w:pPr>
        <w:ind w:firstLine="720"/>
        <w:rPr>
          <w:rFonts w:cs="Tahoma"/>
          <w:lang w:val="en-GB"/>
        </w:rPr>
      </w:pPr>
    </w:p>
    <w:p w:rsidR="00B7393E" w:rsidRPr="00323778" w:rsidRDefault="00B7393E" w:rsidP="00323778">
      <w:pPr>
        <w:rPr>
          <w:rFonts w:ascii="Myriad Pro" w:hAnsi="Myriad Pro" w:cs="Tahoma"/>
          <w:color w:val="333333"/>
        </w:rPr>
      </w:pPr>
      <w:r w:rsidRPr="00323778">
        <w:rPr>
          <w:rFonts w:ascii="Myriad Pro" w:hAnsi="Myriad Pro" w:cs="Tahoma"/>
          <w:color w:val="333333"/>
        </w:rPr>
        <w:t xml:space="preserve">The obligation to undertake Strategic Environmental Assessment (SEA) derives from the SEA Directive </w:t>
      </w:r>
      <w:r w:rsidRPr="00323778">
        <w:rPr>
          <w:rFonts w:ascii="Myriad Pro" w:hAnsi="Myriad Pro" w:cs="Tahoma"/>
          <w:color w:val="333333"/>
          <w:lang w:val="en-GB"/>
        </w:rPr>
        <w:t>2001/42/EC</w:t>
      </w:r>
      <w:r w:rsidRPr="00323778">
        <w:rPr>
          <w:rFonts w:ascii="Myriad Pro" w:hAnsi="Myriad Pro" w:cs="Tahoma"/>
          <w:color w:val="333333"/>
        </w:rPr>
        <w:t>. SEA is a systematic process of predicting and evaluating the likely environmental effects of implementing a proposed plan, or other strategic action, in order to ensure that these effects are appropriately addressed at the earliest appropriate stage of decision-making on a par with economic, social and other considerations.</w:t>
      </w:r>
    </w:p>
    <w:p w:rsidR="00B7393E" w:rsidRPr="00323778" w:rsidRDefault="00B7393E" w:rsidP="00323778">
      <w:pPr>
        <w:rPr>
          <w:rFonts w:ascii="Myriad Pro" w:hAnsi="Myriad Pro" w:cs="Tahoma"/>
          <w:color w:val="333333"/>
          <w:lang w:val="en-GB"/>
        </w:rPr>
      </w:pPr>
    </w:p>
    <w:p w:rsidR="00B7393E" w:rsidRPr="00323778" w:rsidRDefault="00B7393E" w:rsidP="00323778">
      <w:pPr>
        <w:rPr>
          <w:rFonts w:ascii="Myriad Pro" w:hAnsi="Myriad Pro" w:cs="Tahoma"/>
          <w:color w:val="333333"/>
        </w:rPr>
      </w:pPr>
      <w:r w:rsidRPr="00323778">
        <w:rPr>
          <w:rFonts w:ascii="Myriad Pro" w:hAnsi="Myriad Pro" w:cs="Tahoma"/>
          <w:color w:val="333333"/>
        </w:rPr>
        <w:t>The findings of the assessment are contained in a SEA Environmental Report which accompanies the revisioned Masterplan and contains the following information:</w:t>
      </w:r>
    </w:p>
    <w:p w:rsidR="00B7393E" w:rsidRPr="00323778" w:rsidRDefault="00B7393E" w:rsidP="00323778">
      <w:pPr>
        <w:rPr>
          <w:rFonts w:ascii="Myriad Pro" w:hAnsi="Myriad Pro" w:cs="Tahoma"/>
          <w:color w:val="333333"/>
        </w:rPr>
      </w:pPr>
    </w:p>
    <w:p w:rsidR="00B7393E" w:rsidRPr="00323778" w:rsidRDefault="00B7393E" w:rsidP="00323778">
      <w:pPr>
        <w:numPr>
          <w:ilvl w:val="0"/>
          <w:numId w:val="17"/>
        </w:numPr>
        <w:jc w:val="both"/>
        <w:rPr>
          <w:rFonts w:ascii="Myriad Pro" w:hAnsi="Myriad Pro" w:cs="Tahoma"/>
          <w:color w:val="333333"/>
        </w:rPr>
      </w:pPr>
      <w:r w:rsidRPr="00323778">
        <w:rPr>
          <w:rFonts w:ascii="Myriad Pro" w:hAnsi="Myriad Pro" w:cs="Tahoma"/>
          <w:color w:val="333333"/>
        </w:rPr>
        <w:t>A description of the environment and the key environmental issues</w:t>
      </w:r>
      <w:r w:rsidRPr="00323778">
        <w:rPr>
          <w:rStyle w:val="FootnoteReference"/>
          <w:rFonts w:ascii="Myriad Pro" w:hAnsi="Myriad Pro" w:cs="Tahoma"/>
          <w:color w:val="333333"/>
        </w:rPr>
        <w:footnoteReference w:id="1"/>
      </w:r>
      <w:r w:rsidRPr="00323778">
        <w:rPr>
          <w:rFonts w:ascii="Myriad Pro" w:hAnsi="Myriad Pro" w:cs="Tahoma"/>
          <w:color w:val="333333"/>
        </w:rPr>
        <w:t>;</w:t>
      </w:r>
    </w:p>
    <w:p w:rsidR="00B7393E" w:rsidRPr="00323778" w:rsidRDefault="00B7393E" w:rsidP="00323778">
      <w:pPr>
        <w:numPr>
          <w:ilvl w:val="0"/>
          <w:numId w:val="17"/>
        </w:numPr>
        <w:jc w:val="both"/>
        <w:rPr>
          <w:rFonts w:ascii="Myriad Pro" w:hAnsi="Myriad Pro" w:cs="Tahoma"/>
          <w:color w:val="333333"/>
        </w:rPr>
      </w:pPr>
      <w:r w:rsidRPr="00323778">
        <w:rPr>
          <w:rFonts w:ascii="Myriad Pro" w:hAnsi="Myriad Pro" w:cs="Tahoma"/>
          <w:color w:val="333333"/>
        </w:rPr>
        <w:t>A description and assessment of alternatives for the Masterplan;</w:t>
      </w:r>
    </w:p>
    <w:p w:rsidR="00B7393E" w:rsidRPr="00323778" w:rsidRDefault="00B7393E" w:rsidP="00323778">
      <w:pPr>
        <w:numPr>
          <w:ilvl w:val="0"/>
          <w:numId w:val="17"/>
        </w:numPr>
        <w:jc w:val="both"/>
        <w:rPr>
          <w:rFonts w:ascii="Myriad Pro" w:hAnsi="Myriad Pro" w:cs="Tahoma"/>
          <w:color w:val="333333"/>
        </w:rPr>
      </w:pPr>
      <w:r w:rsidRPr="00323778">
        <w:rPr>
          <w:rFonts w:ascii="Myriad Pro" w:hAnsi="Myriad Pro" w:cs="Tahoma"/>
          <w:color w:val="333333"/>
        </w:rPr>
        <w:t xml:space="preserve">An assessment of the provisions of the Draft </w:t>
      </w:r>
      <w:r w:rsidRPr="00323778">
        <w:rPr>
          <w:rFonts w:ascii="Myriad Pro" w:hAnsi="Myriad Pro" w:cs="Tahoma"/>
          <w:color w:val="333333"/>
          <w:lang w:eastAsia="en-GB"/>
        </w:rPr>
        <w:t>Masterp</w:t>
      </w:r>
      <w:r w:rsidRPr="00323778">
        <w:rPr>
          <w:rFonts w:ascii="Myriad Pro" w:hAnsi="Myriad Pro" w:cs="Tahoma"/>
          <w:color w:val="333333"/>
          <w:lang w:val="en-US" w:eastAsia="en-GB"/>
        </w:rPr>
        <w:t>lan</w:t>
      </w:r>
      <w:r w:rsidRPr="00323778">
        <w:rPr>
          <w:rFonts w:ascii="Myriad Pro" w:hAnsi="Myriad Pro" w:cs="Tahoma"/>
          <w:color w:val="333333"/>
        </w:rPr>
        <w:t>; and,</w:t>
      </w:r>
    </w:p>
    <w:p w:rsidR="00B7393E" w:rsidRPr="00323778" w:rsidRDefault="00B7393E" w:rsidP="00323778">
      <w:pPr>
        <w:numPr>
          <w:ilvl w:val="0"/>
          <w:numId w:val="17"/>
        </w:numPr>
        <w:jc w:val="both"/>
        <w:rPr>
          <w:rFonts w:ascii="Myriad Pro" w:hAnsi="Myriad Pro" w:cs="Tahoma"/>
          <w:color w:val="333333"/>
        </w:rPr>
      </w:pPr>
      <w:r w:rsidRPr="00323778">
        <w:rPr>
          <w:rFonts w:ascii="Myriad Pro" w:hAnsi="Myriad Pro" w:cs="Tahoma"/>
          <w:color w:val="333333"/>
        </w:rPr>
        <w:t xml:space="preserve">Mitigation measures which set out to aid compliance with important environmental protection legislation - e.g. the Water Framework Directive, the Habitats Directive - and which will avoid/reduce the environmental effects of implementing the </w:t>
      </w:r>
      <w:r w:rsidRPr="00323778">
        <w:rPr>
          <w:rFonts w:ascii="Myriad Pro" w:hAnsi="Myriad Pro" w:cs="Tahoma"/>
          <w:color w:val="333333"/>
          <w:lang w:eastAsia="en-GB"/>
        </w:rPr>
        <w:t>Masterp</w:t>
      </w:r>
      <w:r w:rsidRPr="00323778">
        <w:rPr>
          <w:rFonts w:ascii="Myriad Pro" w:hAnsi="Myriad Pro" w:cs="Tahoma"/>
          <w:color w:val="333333"/>
          <w:lang w:val="en-US" w:eastAsia="en-GB"/>
        </w:rPr>
        <w:t>lan</w:t>
      </w:r>
      <w:r w:rsidRPr="00323778">
        <w:rPr>
          <w:rFonts w:ascii="Myriad Pro" w:hAnsi="Myriad Pro" w:cs="Tahoma"/>
          <w:color w:val="333333"/>
        </w:rPr>
        <w:t>.</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color w:val="333333"/>
        </w:rPr>
      </w:pPr>
      <w:r w:rsidRPr="00323778">
        <w:rPr>
          <w:rFonts w:ascii="Myriad Pro" w:hAnsi="Myriad Pro" w:cs="Tahoma"/>
          <w:color w:val="333333"/>
        </w:rPr>
        <w:t xml:space="preserve">On adoption of the Masterplan, an SEA Statement will be prepared which will summarise, inter alia, how environmental considerations have been integrated into the </w:t>
      </w:r>
      <w:r w:rsidRPr="00323778">
        <w:rPr>
          <w:rFonts w:ascii="Myriad Pro" w:hAnsi="Myriad Pro" w:cs="Tahoma"/>
          <w:color w:val="333333"/>
          <w:lang w:eastAsia="en-GB"/>
        </w:rPr>
        <w:t>Masterp</w:t>
      </w:r>
      <w:r w:rsidRPr="00323778">
        <w:rPr>
          <w:rFonts w:ascii="Myriad Pro" w:hAnsi="Myriad Pro" w:cs="Tahoma"/>
          <w:color w:val="333333"/>
          <w:lang w:val="en-US" w:eastAsia="en-GB"/>
        </w:rPr>
        <w:t>lan</w:t>
      </w:r>
      <w:r w:rsidRPr="00323778">
        <w:rPr>
          <w:rFonts w:ascii="Myriad Pro" w:hAnsi="Myriad Pro" w:cs="Tahoma"/>
          <w:color w:val="333333"/>
        </w:rPr>
        <w:t>.</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color w:val="333333"/>
        </w:rPr>
      </w:pPr>
      <w:r w:rsidRPr="00323778">
        <w:rPr>
          <w:rFonts w:ascii="Myriad Pro" w:hAnsi="Myriad Pro" w:cs="Tahoma"/>
          <w:color w:val="333333"/>
        </w:rPr>
        <w:t>The findings of other processes are integrated into the SEA:</w:t>
      </w:r>
    </w:p>
    <w:p w:rsidR="00B7393E" w:rsidRPr="00323778" w:rsidRDefault="00B7393E" w:rsidP="00323778">
      <w:pPr>
        <w:pStyle w:val="ListParagraph"/>
        <w:numPr>
          <w:ilvl w:val="0"/>
          <w:numId w:val="18"/>
        </w:numPr>
        <w:ind w:left="714" w:hanging="357"/>
        <w:rPr>
          <w:rFonts w:ascii="Myriad Pro" w:hAnsi="Myriad Pro" w:cs="Tahoma"/>
          <w:color w:val="333333"/>
        </w:rPr>
      </w:pPr>
      <w:r w:rsidRPr="00323778">
        <w:rPr>
          <w:rFonts w:ascii="Myriad Pro" w:hAnsi="Myriad Pro" w:cs="Tahoma"/>
          <w:color w:val="333333"/>
        </w:rPr>
        <w:t>Appropriate Assessment;</w:t>
      </w:r>
    </w:p>
    <w:p w:rsidR="00B7393E" w:rsidRPr="00323778" w:rsidRDefault="00B7393E" w:rsidP="00323778">
      <w:pPr>
        <w:pStyle w:val="ListParagraph"/>
        <w:numPr>
          <w:ilvl w:val="0"/>
          <w:numId w:val="18"/>
        </w:numPr>
        <w:ind w:left="714" w:hanging="357"/>
        <w:rPr>
          <w:rFonts w:ascii="Myriad Pro" w:hAnsi="Myriad Pro" w:cs="Tahoma"/>
          <w:color w:val="333333"/>
        </w:rPr>
      </w:pPr>
      <w:r w:rsidRPr="00323778">
        <w:rPr>
          <w:rFonts w:ascii="Myriad Pro" w:hAnsi="Myriad Pro" w:cs="Tahoma"/>
          <w:color w:val="333333"/>
        </w:rPr>
        <w:t>Strategic Flood Risk Assessment;</w:t>
      </w:r>
    </w:p>
    <w:p w:rsidR="00B7393E" w:rsidRPr="00323778" w:rsidRDefault="00B7393E" w:rsidP="00323778">
      <w:pPr>
        <w:pStyle w:val="ListParagraph"/>
        <w:numPr>
          <w:ilvl w:val="0"/>
          <w:numId w:val="18"/>
        </w:numPr>
        <w:ind w:left="714" w:hanging="357"/>
        <w:rPr>
          <w:rFonts w:ascii="Myriad Pro" w:hAnsi="Myriad Pro" w:cs="Tahoma"/>
          <w:color w:val="333333"/>
        </w:rPr>
      </w:pPr>
      <w:r w:rsidRPr="00323778">
        <w:rPr>
          <w:rFonts w:ascii="Myriad Pro" w:hAnsi="Myriad Pro" w:cs="Tahoma"/>
          <w:color w:val="333333"/>
        </w:rPr>
        <w:t>Archaeological and Heritage Strategy;</w:t>
      </w:r>
    </w:p>
    <w:p w:rsidR="00B7393E" w:rsidRPr="00323778" w:rsidRDefault="00B7393E" w:rsidP="00323778">
      <w:pPr>
        <w:pStyle w:val="ListParagraph"/>
        <w:numPr>
          <w:ilvl w:val="0"/>
          <w:numId w:val="18"/>
        </w:numPr>
        <w:ind w:left="714" w:hanging="357"/>
        <w:rPr>
          <w:rFonts w:ascii="Myriad Pro" w:hAnsi="Myriad Pro" w:cs="Tahoma"/>
          <w:color w:val="333333"/>
        </w:rPr>
      </w:pPr>
      <w:r w:rsidRPr="00323778">
        <w:rPr>
          <w:rFonts w:ascii="Myriad Pro" w:hAnsi="Myriad Pro" w:cs="Tahoma"/>
          <w:color w:val="333333"/>
        </w:rPr>
        <w:t>Connectivity and Movement Strategy;</w:t>
      </w:r>
    </w:p>
    <w:p w:rsidR="00B7393E" w:rsidRPr="00323778" w:rsidRDefault="00B7393E" w:rsidP="00323778">
      <w:pPr>
        <w:pStyle w:val="ListParagraph"/>
        <w:numPr>
          <w:ilvl w:val="0"/>
          <w:numId w:val="18"/>
        </w:numPr>
        <w:ind w:left="714" w:hanging="357"/>
        <w:rPr>
          <w:rFonts w:ascii="Myriad Pro" w:hAnsi="Myriad Pro" w:cs="Tahoma"/>
          <w:color w:val="333333"/>
        </w:rPr>
      </w:pPr>
      <w:r w:rsidRPr="00323778">
        <w:rPr>
          <w:rFonts w:ascii="Myriad Pro" w:hAnsi="Myriad Pro" w:cs="Tahoma"/>
          <w:color w:val="333333"/>
        </w:rPr>
        <w:t>Sustainability Strategy; and</w:t>
      </w:r>
    </w:p>
    <w:p w:rsidR="00B7393E" w:rsidRPr="00323778" w:rsidRDefault="00B7393E" w:rsidP="00323778">
      <w:pPr>
        <w:pStyle w:val="ListParagraph"/>
        <w:numPr>
          <w:ilvl w:val="0"/>
          <w:numId w:val="18"/>
        </w:numPr>
        <w:ind w:left="714" w:hanging="357"/>
        <w:rPr>
          <w:rFonts w:ascii="Myriad Pro" w:hAnsi="Myriad Pro" w:cs="Tahoma"/>
          <w:color w:val="333333"/>
        </w:rPr>
      </w:pPr>
      <w:r w:rsidRPr="00323778">
        <w:rPr>
          <w:rFonts w:ascii="Myriad Pro" w:hAnsi="Myriad Pro" w:cs="Tahoma"/>
          <w:color w:val="333333"/>
        </w:rPr>
        <w:t>Urban Design Strategy.</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color w:val="333333"/>
          <w:lang w:val="en-GB"/>
        </w:rPr>
      </w:pPr>
    </w:p>
    <w:p w:rsidR="00B7393E" w:rsidRPr="00323778" w:rsidRDefault="00B7393E" w:rsidP="00323778">
      <w:pPr>
        <w:rPr>
          <w:rFonts w:ascii="Myriad Pro" w:hAnsi="Myriad Pro" w:cs="Tahoma"/>
          <w:color w:val="333333"/>
          <w:lang w:val="en-US" w:eastAsia="en-GB"/>
        </w:rPr>
      </w:pPr>
      <w:r w:rsidRPr="00323778">
        <w:rPr>
          <w:rFonts w:ascii="Myriad Pro" w:hAnsi="Myriad Pro" w:cs="Tahoma"/>
          <w:color w:val="333333"/>
          <w:lang w:val="en-US" w:eastAsia="en-GB"/>
        </w:rPr>
        <w:t>The overall findings of the SEA are that:</w:t>
      </w:r>
    </w:p>
    <w:p w:rsidR="00B7393E" w:rsidRPr="00323778" w:rsidRDefault="00B7393E" w:rsidP="00323778">
      <w:pPr>
        <w:rPr>
          <w:rFonts w:ascii="Myriad Pro" w:hAnsi="Myriad Pro" w:cs="Tahoma"/>
          <w:color w:val="333333"/>
          <w:lang w:val="en-US" w:eastAsia="en-GB"/>
        </w:rPr>
      </w:pPr>
      <w:r w:rsidRPr="00323778">
        <w:rPr>
          <w:rFonts w:ascii="Myriad Pro" w:hAnsi="Myriad Pro" w:cs="Tahoma"/>
          <w:color w:val="333333"/>
          <w:lang w:val="en-US" w:eastAsia="en-GB"/>
        </w:rPr>
        <w:tab/>
      </w:r>
    </w:p>
    <w:p w:rsidR="00B7393E" w:rsidRPr="00323778" w:rsidRDefault="00B7393E" w:rsidP="00323778">
      <w:pPr>
        <w:pStyle w:val="ListParagraph"/>
        <w:numPr>
          <w:ilvl w:val="0"/>
          <w:numId w:val="19"/>
        </w:numPr>
        <w:contextualSpacing w:val="0"/>
        <w:jc w:val="both"/>
        <w:rPr>
          <w:rFonts w:ascii="Myriad Pro" w:hAnsi="Myriad Pro" w:cs="Tahoma"/>
          <w:color w:val="333333"/>
          <w:lang w:eastAsia="en-GB"/>
        </w:rPr>
      </w:pPr>
      <w:r w:rsidRPr="00323778">
        <w:rPr>
          <w:rFonts w:ascii="Myriad Pro" w:hAnsi="Myriad Pro" w:cs="Tahoma"/>
          <w:color w:val="333333"/>
          <w:lang w:eastAsia="en-GB"/>
        </w:rPr>
        <w:t>The Council ha</w:t>
      </w:r>
      <w:r>
        <w:rPr>
          <w:rFonts w:ascii="Myriad Pro" w:hAnsi="Myriad Pro" w:cs="Tahoma"/>
          <w:color w:val="333333"/>
          <w:lang w:eastAsia="en-GB"/>
        </w:rPr>
        <w:t>s</w:t>
      </w:r>
      <w:r w:rsidRPr="00323778">
        <w:rPr>
          <w:rFonts w:ascii="Myriad Pro" w:hAnsi="Myriad Pro" w:cs="Tahoma"/>
          <w:color w:val="333333"/>
          <w:lang w:eastAsia="en-GB"/>
        </w:rPr>
        <w:t xml:space="preserve"> integrated all recommendations arising from the SEA, Appropriate Assessment and Strategic Flood Risk Assessment processes into the Masterplan, facilitating compliance of the Masterplan with various European and National legislation and Guidelines relating to the protection of the environment and the achievement of sustainable development;</w:t>
      </w:r>
    </w:p>
    <w:p w:rsidR="00B7393E" w:rsidRPr="00323778" w:rsidRDefault="00B7393E" w:rsidP="00323778">
      <w:pPr>
        <w:rPr>
          <w:rFonts w:ascii="Myriad Pro" w:hAnsi="Myriad Pro" w:cs="Tahoma"/>
          <w:color w:val="333333"/>
          <w:lang w:val="en-US" w:eastAsia="en-GB"/>
        </w:rPr>
      </w:pPr>
    </w:p>
    <w:p w:rsidR="00B7393E" w:rsidRPr="00323778" w:rsidRDefault="00B7393E" w:rsidP="00323778">
      <w:pPr>
        <w:pStyle w:val="ListParagraph"/>
        <w:numPr>
          <w:ilvl w:val="0"/>
          <w:numId w:val="19"/>
        </w:numPr>
        <w:contextualSpacing w:val="0"/>
        <w:jc w:val="both"/>
        <w:rPr>
          <w:rFonts w:ascii="Myriad Pro" w:hAnsi="Myriad Pro" w:cs="Tahoma"/>
          <w:color w:val="333333"/>
          <w:lang w:eastAsia="en-GB"/>
        </w:rPr>
      </w:pPr>
      <w:r w:rsidRPr="00323778">
        <w:rPr>
          <w:rFonts w:ascii="Myriad Pro" w:hAnsi="Myriad Pro" w:cs="Tahoma"/>
          <w:color w:val="333333"/>
          <w:lang w:eastAsia="en-GB"/>
        </w:rPr>
        <w:t>Some Masterplan provisions would be likely to result in significant positive effects such as contributions towards achieving sustainable mobility and the protection of ecology, archaeological heritage and the status of waters.</w:t>
      </w:r>
    </w:p>
    <w:p w:rsidR="00B7393E" w:rsidRPr="00323778" w:rsidRDefault="00B7393E" w:rsidP="00323778">
      <w:pPr>
        <w:rPr>
          <w:rFonts w:ascii="Myriad Pro" w:hAnsi="Myriad Pro" w:cs="Tahoma"/>
          <w:color w:val="333333"/>
          <w:lang w:val="en-US"/>
        </w:rPr>
      </w:pPr>
    </w:p>
    <w:p w:rsidR="00B7393E" w:rsidRPr="00323778" w:rsidRDefault="00B7393E" w:rsidP="00323778">
      <w:pPr>
        <w:pStyle w:val="ListParagraph"/>
        <w:numPr>
          <w:ilvl w:val="0"/>
          <w:numId w:val="19"/>
        </w:numPr>
        <w:contextualSpacing w:val="0"/>
        <w:jc w:val="both"/>
        <w:rPr>
          <w:rFonts w:ascii="Myriad Pro" w:hAnsi="Myriad Pro" w:cs="Tahoma"/>
          <w:color w:val="333333"/>
          <w:lang w:eastAsia="en-GB"/>
        </w:rPr>
      </w:pPr>
      <w:r w:rsidRPr="00323778">
        <w:rPr>
          <w:rFonts w:ascii="Myriad Pro" w:hAnsi="Myriad Pro" w:cs="Tahoma"/>
          <w:color w:val="333333"/>
          <w:lang w:eastAsia="en-GB"/>
        </w:rPr>
        <w:t>Some Masterplan provisions would have the potential to result in significant negative environmental effects however these effects will be mitigated by the mitigation measures which have been integrated into the Masterplan.</w:t>
      </w:r>
    </w:p>
    <w:p w:rsidR="00B7393E" w:rsidRPr="00323778" w:rsidRDefault="00B7393E" w:rsidP="00323778">
      <w:pPr>
        <w:rPr>
          <w:rFonts w:ascii="Myriad Pro" w:hAnsi="Myriad Pro" w:cs="Tahoma"/>
          <w:color w:val="333333"/>
          <w:lang w:val="en-GB"/>
        </w:rPr>
      </w:pPr>
    </w:p>
    <w:p w:rsidR="00B7393E" w:rsidRPr="00323778" w:rsidRDefault="00B7393E" w:rsidP="00323778">
      <w:pPr>
        <w:rPr>
          <w:rFonts w:ascii="Myriad Pro" w:hAnsi="Myriad Pro" w:cs="Tahoma"/>
          <w:color w:val="333333"/>
          <w:lang w:val="en-GB"/>
        </w:rPr>
      </w:pPr>
    </w:p>
    <w:p w:rsidR="00B7393E" w:rsidRPr="00323778" w:rsidRDefault="00B7393E" w:rsidP="00323778">
      <w:pPr>
        <w:rPr>
          <w:rFonts w:ascii="Myriad Pro" w:hAnsi="Myriad Pro" w:cs="Tahoma"/>
          <w:b/>
          <w:color w:val="333333"/>
          <w:sz w:val="22"/>
          <w:szCs w:val="22"/>
          <w:lang w:val="en-GB"/>
        </w:rPr>
      </w:pPr>
      <w:r w:rsidRPr="00323778">
        <w:rPr>
          <w:rFonts w:ascii="Myriad Pro" w:hAnsi="Myriad Pro" w:cs="Tahoma"/>
          <w:b/>
          <w:color w:val="333333"/>
          <w:sz w:val="22"/>
          <w:szCs w:val="22"/>
          <w:lang w:val="en-GB"/>
        </w:rPr>
        <w:t>Emerging Mitigation</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color w:val="333333"/>
        </w:rPr>
      </w:pPr>
      <w:r w:rsidRPr="00323778">
        <w:rPr>
          <w:rFonts w:ascii="Myriad Pro" w:hAnsi="Myriad Pro" w:cs="Tahoma"/>
          <w:color w:val="333333"/>
        </w:rPr>
        <w:t>As detailed above, the findings of various other processes, some of which have been in train since the beginning of the Masterplan preparation process, will be incorporated into the SEA. This will include details on the various environmental mitigation measures which have been integrated into the Masterplan.</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color w:val="333333"/>
          <w:lang w:val="en-US"/>
        </w:rPr>
      </w:pPr>
    </w:p>
    <w:p w:rsidR="00B7393E" w:rsidRPr="00323778" w:rsidRDefault="00B7393E" w:rsidP="00323778">
      <w:pPr>
        <w:rPr>
          <w:rFonts w:ascii="Myriad Pro" w:hAnsi="Myriad Pro" w:cs="Tahoma"/>
          <w:b/>
          <w:color w:val="333333"/>
          <w:sz w:val="22"/>
          <w:szCs w:val="22"/>
          <w:lang w:val="en-US"/>
        </w:rPr>
      </w:pPr>
      <w:r w:rsidRPr="00323778">
        <w:rPr>
          <w:rFonts w:ascii="Myriad Pro" w:hAnsi="Myriad Pro" w:cs="Tahoma"/>
          <w:b/>
          <w:color w:val="333333"/>
          <w:sz w:val="22"/>
          <w:szCs w:val="22"/>
          <w:lang w:val="en-US"/>
        </w:rPr>
        <w:t>Integration of Environmental Considerations into the Masterplan</w:t>
      </w:r>
    </w:p>
    <w:p w:rsidR="00B7393E" w:rsidRPr="00323778" w:rsidRDefault="00B7393E" w:rsidP="00323778">
      <w:pPr>
        <w:rPr>
          <w:rFonts w:ascii="Myriad Pro" w:hAnsi="Myriad Pro" w:cs="Tahoma"/>
          <w:b/>
          <w:color w:val="333333"/>
          <w:lang w:val="en-US"/>
        </w:rPr>
      </w:pPr>
    </w:p>
    <w:p w:rsidR="00B7393E" w:rsidRPr="00323778" w:rsidRDefault="00B7393E" w:rsidP="00323778">
      <w:pPr>
        <w:rPr>
          <w:rFonts w:ascii="Myriad Pro" w:hAnsi="Myriad Pro" w:cs="Tahoma"/>
          <w:b/>
          <w:color w:val="333333"/>
        </w:rPr>
      </w:pPr>
      <w:r w:rsidRPr="00323778">
        <w:rPr>
          <w:rFonts w:ascii="Myriad Pro" w:hAnsi="Myriad Pro" w:cs="Tahoma"/>
          <w:b/>
          <w:color w:val="333333"/>
        </w:rPr>
        <w:t>Introduction</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color w:val="333333"/>
        </w:rPr>
      </w:pPr>
      <w:r w:rsidRPr="00323778">
        <w:rPr>
          <w:rFonts w:ascii="Myriad Pro" w:hAnsi="Myriad Pro" w:cs="Tahoma"/>
          <w:color w:val="333333"/>
        </w:rPr>
        <w:t xml:space="preserve">The Masterplan has been prepared with environmental considerations being one of the key Masterplan informants and influences. </w:t>
      </w:r>
    </w:p>
    <w:p w:rsidR="00B7393E" w:rsidRPr="00323778" w:rsidRDefault="00B7393E" w:rsidP="00323778">
      <w:pPr>
        <w:ind w:left="720"/>
        <w:rPr>
          <w:rFonts w:ascii="Myriad Pro" w:hAnsi="Myriad Pro" w:cs="Tahoma"/>
          <w:color w:val="333333"/>
        </w:rPr>
      </w:pPr>
    </w:p>
    <w:p w:rsidR="00B7393E" w:rsidRPr="00323778" w:rsidRDefault="00B7393E" w:rsidP="00323778">
      <w:pPr>
        <w:rPr>
          <w:rFonts w:ascii="Myriad Pro" w:hAnsi="Myriad Pro" w:cs="Tahoma"/>
          <w:color w:val="333333"/>
        </w:rPr>
      </w:pPr>
      <w:r w:rsidRPr="00323778">
        <w:rPr>
          <w:rFonts w:ascii="Myriad Pro" w:hAnsi="Myriad Pro" w:cs="Tahoma"/>
          <w:color w:val="333333"/>
        </w:rPr>
        <w:t xml:space="preserve">The undertaking of Strategic Environmental Assessment, Appropriate Assessment and Strategic Flood Risk Assessment has further informed the Draft Masterplan. New development will have to comply with the provisions of the Masterplan including those which are detailed below. </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b/>
          <w:color w:val="333333"/>
        </w:rPr>
      </w:pPr>
      <w:r w:rsidRPr="00323778">
        <w:rPr>
          <w:rFonts w:ascii="Myriad Pro" w:hAnsi="Myriad Pro" w:cs="Tahoma"/>
          <w:b/>
          <w:color w:val="333333"/>
        </w:rPr>
        <w:t>Masterplan Strategies</w:t>
      </w:r>
    </w:p>
    <w:p w:rsidR="00B7393E" w:rsidRPr="00323778" w:rsidRDefault="00B7393E" w:rsidP="00323778">
      <w:pPr>
        <w:rPr>
          <w:rFonts w:ascii="Myriad Pro" w:hAnsi="Myriad Pro" w:cs="Tahoma"/>
          <w:b/>
          <w:color w:val="333333"/>
        </w:rPr>
      </w:pPr>
    </w:p>
    <w:p w:rsidR="00B7393E" w:rsidRPr="00323778" w:rsidRDefault="00B7393E" w:rsidP="00323778">
      <w:pPr>
        <w:rPr>
          <w:rFonts w:ascii="Myriad Pro" w:hAnsi="Myriad Pro" w:cs="Tahoma"/>
          <w:color w:val="333333"/>
        </w:rPr>
      </w:pPr>
      <w:r w:rsidRPr="00323778">
        <w:rPr>
          <w:rFonts w:ascii="Myriad Pro" w:hAnsi="Myriad Pro" w:cs="Tahoma"/>
          <w:color w:val="333333"/>
        </w:rPr>
        <w:t xml:space="preserve">The text of the Masterplan outlines how the various Strategies in the Masterplan will contribute towards environmental protection and sustainable development. </w:t>
      </w:r>
    </w:p>
    <w:p w:rsidR="00B7393E" w:rsidRPr="00323778" w:rsidRDefault="00B7393E" w:rsidP="00323778">
      <w:pPr>
        <w:rPr>
          <w:rFonts w:ascii="Myriad Pro" w:hAnsi="Myriad Pro" w:cs="Tahoma"/>
          <w:color w:val="333333"/>
        </w:rPr>
      </w:pPr>
    </w:p>
    <w:p w:rsidR="00B7393E" w:rsidRPr="00323778" w:rsidRDefault="00B7393E" w:rsidP="00323778">
      <w:pPr>
        <w:rPr>
          <w:rFonts w:ascii="Myriad Pro" w:hAnsi="Myriad Pro" w:cs="Tahoma"/>
          <w:b/>
          <w:color w:val="333333"/>
        </w:rPr>
      </w:pPr>
      <w:r w:rsidRPr="00323778">
        <w:rPr>
          <w:rFonts w:ascii="Myriad Pro" w:hAnsi="Myriad Pro" w:cs="Tahoma"/>
          <w:b/>
          <w:color w:val="333333"/>
        </w:rPr>
        <w:t xml:space="preserve">Kilkenny City </w:t>
      </w:r>
      <w:r>
        <w:rPr>
          <w:rFonts w:ascii="Myriad Pro" w:hAnsi="Myriad Pro" w:cs="Tahoma"/>
          <w:b/>
          <w:color w:val="333333"/>
        </w:rPr>
        <w:t xml:space="preserve">&amp; Environs </w:t>
      </w:r>
      <w:r w:rsidRPr="00323778">
        <w:rPr>
          <w:rFonts w:ascii="Myriad Pro" w:hAnsi="Myriad Pro" w:cs="Tahoma"/>
          <w:b/>
          <w:color w:val="333333"/>
        </w:rPr>
        <w:t xml:space="preserve">Development </w:t>
      </w:r>
      <w:r>
        <w:rPr>
          <w:rFonts w:ascii="Myriad Pro" w:hAnsi="Myriad Pro" w:cs="Tahoma"/>
          <w:b/>
          <w:color w:val="333333"/>
        </w:rPr>
        <w:t xml:space="preserve">Plan </w:t>
      </w:r>
      <w:r w:rsidRPr="00323778">
        <w:rPr>
          <w:rFonts w:ascii="Myriad Pro" w:hAnsi="Myriad Pro" w:cs="Tahoma"/>
          <w:b/>
          <w:color w:val="333333"/>
        </w:rPr>
        <w:t>2014-2020 Provisions</w:t>
      </w:r>
    </w:p>
    <w:p w:rsidR="00B7393E" w:rsidRPr="00323778" w:rsidRDefault="00B7393E" w:rsidP="00323778">
      <w:pPr>
        <w:rPr>
          <w:rFonts w:ascii="Myriad Pro" w:hAnsi="Myriad Pro" w:cs="Tahoma"/>
          <w:b/>
          <w:color w:val="333333"/>
        </w:rPr>
      </w:pPr>
    </w:p>
    <w:p w:rsidR="00B7393E" w:rsidRDefault="00B7393E" w:rsidP="00DB6C2B">
      <w:pPr>
        <w:rPr>
          <w:rFonts w:cs="Arial"/>
          <w:b/>
          <w:bCs/>
          <w:color w:val="333333"/>
        </w:rPr>
      </w:pPr>
      <w:r w:rsidRPr="00323778">
        <w:rPr>
          <w:rFonts w:ascii="Myriad Pro" w:hAnsi="Myriad Pro" w:cs="Tahoma"/>
          <w:color w:val="333333"/>
        </w:rPr>
        <w:t xml:space="preserve">Proposals for development within the Masterplan area must comply as appropriate with the relevant provisions included within the Kilkenny City </w:t>
      </w:r>
      <w:r>
        <w:rPr>
          <w:rFonts w:ascii="Myriad Pro" w:hAnsi="Myriad Pro" w:cs="Tahoma"/>
          <w:color w:val="333333"/>
        </w:rPr>
        <w:t xml:space="preserve">&amp; Environs </w:t>
      </w:r>
      <w:r w:rsidRPr="00323778">
        <w:rPr>
          <w:rFonts w:ascii="Myriad Pro" w:hAnsi="Myriad Pro" w:cs="Tahoma"/>
          <w:color w:val="333333"/>
        </w:rPr>
        <w:t xml:space="preserve">Development Plan 2014-2020. A number of City Plan provisions which contribute towards environmental protection and sustainable development are reproduced in Appendix </w:t>
      </w:r>
      <w:r>
        <w:rPr>
          <w:rFonts w:ascii="Myriad Pro" w:hAnsi="Myriad Pro" w:cs="Tahoma"/>
          <w:color w:val="333333"/>
        </w:rPr>
        <w:t>A</w:t>
      </w:r>
      <w:r w:rsidRPr="00323778">
        <w:rPr>
          <w:rFonts w:ascii="Myriad Pro" w:hAnsi="Myriad Pro" w:cs="Tahoma"/>
          <w:color w:val="333333"/>
        </w:rPr>
        <w:t>.  Proposals for development should ensure that they are consistent with all the provisions contained within the City Plan.</w:t>
      </w: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DB6C2B">
      <w:pPr>
        <w:rPr>
          <w:rFonts w:cs="Arial"/>
          <w:b/>
          <w:bCs/>
          <w:color w:val="333333"/>
        </w:rPr>
      </w:pPr>
    </w:p>
    <w:p w:rsidR="00B7393E" w:rsidRDefault="00B7393E" w:rsidP="00E34D5C">
      <w:pPr>
        <w:rPr>
          <w:rFonts w:cs="Tahoma"/>
          <w:b/>
          <w:sz w:val="24"/>
        </w:rPr>
        <w:sectPr w:rsidR="00B7393E" w:rsidSect="00017FE9">
          <w:headerReference w:type="default" r:id="rId18"/>
          <w:footerReference w:type="even" r:id="rId19"/>
          <w:footerReference w:type="default" r:id="rId20"/>
          <w:type w:val="continuous"/>
          <w:pgSz w:w="23814" w:h="16840" w:orient="landscape" w:code="8"/>
          <w:pgMar w:top="1265" w:right="1418" w:bottom="1134" w:left="1418" w:header="567" w:footer="397" w:gutter="0"/>
          <w:pgNumType w:start="1"/>
          <w:cols w:num="3" w:space="1832"/>
        </w:sectPr>
      </w:pPr>
    </w:p>
    <w:p w:rsidR="00B7393E" w:rsidRPr="00E34D5C" w:rsidRDefault="00B7393E" w:rsidP="009A5AB4"/>
    <w:sectPr w:rsidR="00B7393E" w:rsidRPr="00E34D5C" w:rsidSect="00E34D5C">
      <w:type w:val="continuous"/>
      <w:pgSz w:w="23814" w:h="16840" w:orient="landscape" w:code="8"/>
      <w:pgMar w:top="1265" w:right="1418" w:bottom="1134" w:left="1418" w:header="567" w:footer="397" w:gutter="0"/>
      <w:pgNumType w:start="1"/>
      <w:cols w:space="18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93E" w:rsidRDefault="00B7393E">
      <w:r>
        <w:separator/>
      </w:r>
    </w:p>
  </w:endnote>
  <w:endnote w:type="continuationSeparator" w:id="0">
    <w:p w:rsidR="00B7393E" w:rsidRDefault="00B7393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Univers 45 Light">
    <w:altName w:val="Trebuchet MS"/>
    <w:panose1 w:val="020B040302020202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93E" w:rsidRDefault="00B7393E" w:rsidP="004B1997">
    <w:pPr>
      <w:tabs>
        <w:tab w:val="right" w:pos="6946"/>
        <w:tab w:val="right" w:pos="8931"/>
      </w:tabs>
      <w:ind w:right="-143"/>
      <w:jc w:val="center"/>
      <w:rPr>
        <w:rFonts w:cs="Arial"/>
        <w:b/>
        <w:color w:val="999999"/>
        <w:sz w:val="40"/>
        <w:szCs w:val="40"/>
      </w:rPr>
    </w:pPr>
    <w:r w:rsidRPr="005B17EE">
      <w:rPr>
        <w:rFonts w:cs="Arial"/>
        <w:color w:val="999999"/>
        <w:sz w:val="48"/>
        <w:szCs w:val="48"/>
      </w:rPr>
      <w:t xml:space="preserve">I  </w:t>
    </w:r>
    <w:r w:rsidRPr="004B1997">
      <w:rPr>
        <w:rFonts w:cs="Arial"/>
        <w:color w:val="999999"/>
        <w:sz w:val="22"/>
        <w:szCs w:val="22"/>
      </w:rPr>
      <w:t>Project title to go here............</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sidRPr="004B1997">
      <w:rPr>
        <w:rFonts w:ascii="Univers 45 Light" w:hAnsi="Univers 45 Light"/>
        <w:b/>
        <w:color w:val="333333"/>
        <w:sz w:val="22"/>
        <w:szCs w:val="22"/>
      </w:rPr>
      <w:t xml:space="preserve">          </w:t>
    </w:r>
    <w:r w:rsidRPr="004B1997">
      <w:rPr>
        <w:rFonts w:cs="Arial"/>
        <w:b/>
        <w:color w:val="999999"/>
        <w:sz w:val="22"/>
        <w:szCs w:val="22"/>
      </w:rPr>
      <w:t>Page</w:t>
    </w:r>
    <w:r>
      <w:rPr>
        <w:rFonts w:cs="Arial"/>
        <w:b/>
        <w:color w:val="999999"/>
        <w:sz w:val="18"/>
        <w:szCs w:val="18"/>
      </w:rPr>
      <w:t xml:space="preserve">      </w:t>
    </w:r>
    <w:r w:rsidRPr="004755FA">
      <w:rPr>
        <w:rFonts w:cs="Arial"/>
        <w:b/>
        <w:color w:val="999999"/>
        <w:sz w:val="18"/>
        <w:szCs w:val="18"/>
      </w:rPr>
      <w:t xml:space="preserve"> </w:t>
    </w:r>
    <w:r w:rsidRPr="003A7BD6">
      <w:rPr>
        <w:rFonts w:cs="Arial"/>
        <w:b/>
        <w:color w:val="999999"/>
        <w:sz w:val="40"/>
        <w:szCs w:val="40"/>
      </w:rPr>
      <w:fldChar w:fldCharType="begin"/>
    </w:r>
    <w:r w:rsidRPr="003A7BD6">
      <w:rPr>
        <w:rFonts w:cs="Arial"/>
        <w:b/>
        <w:color w:val="999999"/>
        <w:sz w:val="40"/>
        <w:szCs w:val="40"/>
      </w:rPr>
      <w:instrText xml:space="preserve"> PAGE </w:instrText>
    </w:r>
    <w:r w:rsidRPr="003A7BD6">
      <w:rPr>
        <w:rFonts w:cs="Arial"/>
        <w:b/>
        <w:color w:val="999999"/>
        <w:sz w:val="40"/>
        <w:szCs w:val="40"/>
      </w:rPr>
      <w:fldChar w:fldCharType="separate"/>
    </w:r>
    <w:r>
      <w:rPr>
        <w:rFonts w:cs="Arial"/>
        <w:b/>
        <w:noProof/>
        <w:color w:val="999999"/>
        <w:sz w:val="40"/>
        <w:szCs w:val="40"/>
      </w:rPr>
      <w:t>4</w:t>
    </w:r>
    <w:r w:rsidRPr="003A7BD6">
      <w:rPr>
        <w:rFonts w:cs="Arial"/>
        <w:b/>
        <w:color w:val="999999"/>
        <w:sz w:val="40"/>
        <w:szCs w:val="40"/>
      </w:rPr>
      <w:fldChar w:fldCharType="end"/>
    </w:r>
  </w:p>
  <w:p w:rsidR="00B7393E" w:rsidRDefault="00B7393E" w:rsidP="004B1997">
    <w:pPr>
      <w:tabs>
        <w:tab w:val="right" w:pos="6946"/>
        <w:tab w:val="right" w:pos="8931"/>
      </w:tabs>
      <w:jc w:val="center"/>
      <w:rPr>
        <w:rFonts w:cs="Arial"/>
        <w:color w:val="999999"/>
        <w:sz w:val="24"/>
        <w:szCs w:val="24"/>
      </w:rPr>
    </w:pPr>
    <w:r>
      <w:rPr>
        <w:noProof/>
        <w:lang w:val="it-IT" w:eastAsia="it-IT"/>
      </w:rPr>
      <w:pict>
        <v:line id="Line 33" o:spid="_x0000_s2050" style="position:absolute;left:0;text-align:left;z-index:251657728;visibility:visible" from="1016.75pt,4.15pt" to="1049.15pt,4.15pt" strokecolor="#ef3e42" strokeweight="4.75pt"/>
      </w:pict>
    </w:r>
  </w:p>
  <w:p w:rsidR="00B7393E" w:rsidRPr="004749D5" w:rsidRDefault="00B7393E" w:rsidP="004749D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93E" w:rsidRPr="00570051" w:rsidRDefault="00B7393E" w:rsidP="00A9082E">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B7393E" w:rsidRDefault="00B7393E" w:rsidP="003A7BD6">
    <w:pPr>
      <w:tabs>
        <w:tab w:val="right" w:pos="6946"/>
        <w:tab w:val="right" w:pos="8931"/>
      </w:tabs>
      <w:jc w:val="center"/>
      <w:rPr>
        <w:rFonts w:cs="Arial"/>
        <w:color w:val="999999"/>
        <w:sz w:val="24"/>
        <w:szCs w:val="24"/>
      </w:rPr>
    </w:pPr>
    <w:r>
      <w:rPr>
        <w:noProof/>
        <w:lang w:val="it-IT" w:eastAsia="it-IT"/>
      </w:rPr>
      <w:pict>
        <v:line id="Line 31" o:spid="_x0000_s2051" style="position:absolute;left:0;text-align:left;z-index:251656704;visibility:visible" from="991.95pt,4.15pt" to="1047.9pt,4.15pt" strokecolor="#969696" strokeweight="2pt"/>
      </w:pict>
    </w:r>
  </w:p>
  <w:p w:rsidR="00B7393E" w:rsidRPr="008F25B8" w:rsidRDefault="00B7393E" w:rsidP="003A7BD6">
    <w:pPr>
      <w:tabs>
        <w:tab w:val="right" w:pos="6946"/>
        <w:tab w:val="right" w:pos="8931"/>
      </w:tabs>
      <w:spacing w:line="120" w:lineRule="auto"/>
      <w:ind w:right="42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93E" w:rsidRDefault="00B7393E">
      <w:r>
        <w:separator/>
      </w:r>
    </w:p>
  </w:footnote>
  <w:footnote w:type="continuationSeparator" w:id="0">
    <w:p w:rsidR="00B7393E" w:rsidRDefault="00B7393E">
      <w:r>
        <w:continuationSeparator/>
      </w:r>
    </w:p>
  </w:footnote>
  <w:footnote w:id="1">
    <w:p w:rsidR="00B7393E" w:rsidRDefault="00B7393E" w:rsidP="00323778">
      <w:r>
        <w:rPr>
          <w:rStyle w:val="FootnoteReference"/>
        </w:rPr>
        <w:footnoteRef/>
      </w:r>
      <w:r>
        <w:t xml:space="preserve"> </w:t>
      </w:r>
      <w:r>
        <w:rPr>
          <w:rFonts w:cs="Tahoma"/>
          <w:lang w:val="en-GB"/>
        </w:rPr>
        <w:t>Issues</w:t>
      </w:r>
      <w:r w:rsidRPr="00B61827">
        <w:rPr>
          <w:rFonts w:cs="Tahoma"/>
          <w:lang w:val="en-GB"/>
        </w:rPr>
        <w:t xml:space="preserve"> considered </w:t>
      </w:r>
      <w:r>
        <w:rPr>
          <w:rFonts w:cs="Tahoma"/>
          <w:lang w:val="en-GB"/>
        </w:rPr>
        <w:t>include: b</w:t>
      </w:r>
      <w:r w:rsidRPr="0013561A">
        <w:rPr>
          <w:rFonts w:cs="Tahoma"/>
          <w:lang w:val="en-GB"/>
        </w:rPr>
        <w:t>iodiversity and flora and fauna</w:t>
      </w:r>
      <w:r>
        <w:rPr>
          <w:rFonts w:cs="Tahoma"/>
          <w:lang w:val="en-GB"/>
        </w:rPr>
        <w:t>; p</w:t>
      </w:r>
      <w:r w:rsidRPr="0013561A">
        <w:rPr>
          <w:rFonts w:cs="Tahoma"/>
          <w:lang w:val="en-GB"/>
        </w:rPr>
        <w:t>opulation and human health</w:t>
      </w:r>
      <w:r>
        <w:rPr>
          <w:rFonts w:cs="Tahoma"/>
          <w:lang w:val="en-GB"/>
        </w:rPr>
        <w:t>; s</w:t>
      </w:r>
      <w:r w:rsidRPr="0013561A">
        <w:rPr>
          <w:rFonts w:cs="Tahoma"/>
          <w:lang w:val="en-GB"/>
        </w:rPr>
        <w:t>oil</w:t>
      </w:r>
      <w:r>
        <w:rPr>
          <w:rFonts w:cs="Tahoma"/>
          <w:lang w:val="en-GB"/>
        </w:rPr>
        <w:t>; w</w:t>
      </w:r>
      <w:r w:rsidRPr="0013561A">
        <w:rPr>
          <w:rFonts w:cs="Tahoma"/>
          <w:lang w:val="en-GB"/>
        </w:rPr>
        <w:t>ater</w:t>
      </w:r>
      <w:r>
        <w:rPr>
          <w:rFonts w:cs="Tahoma"/>
          <w:lang w:val="en-GB"/>
        </w:rPr>
        <w:t>; a</w:t>
      </w:r>
      <w:r w:rsidRPr="0013561A">
        <w:rPr>
          <w:rFonts w:cs="Tahoma"/>
          <w:lang w:val="en-GB"/>
        </w:rPr>
        <w:t xml:space="preserve">ir and </w:t>
      </w:r>
      <w:r>
        <w:rPr>
          <w:rFonts w:cs="Tahoma"/>
          <w:lang w:val="en-GB"/>
        </w:rPr>
        <w:t>c</w:t>
      </w:r>
      <w:r w:rsidRPr="0013561A">
        <w:rPr>
          <w:rFonts w:cs="Tahoma"/>
          <w:lang w:val="en-GB"/>
        </w:rPr>
        <w:t xml:space="preserve">limatic </w:t>
      </w:r>
      <w:r>
        <w:rPr>
          <w:rFonts w:cs="Tahoma"/>
          <w:lang w:val="en-GB"/>
        </w:rPr>
        <w:t>f</w:t>
      </w:r>
      <w:r w:rsidRPr="0013561A">
        <w:rPr>
          <w:rFonts w:cs="Tahoma"/>
          <w:lang w:val="en-GB"/>
        </w:rPr>
        <w:t>actors (including sustainable mobility)</w:t>
      </w:r>
      <w:r>
        <w:rPr>
          <w:rFonts w:cs="Tahoma"/>
          <w:lang w:val="en-GB"/>
        </w:rPr>
        <w:t>; m</w:t>
      </w:r>
      <w:r w:rsidRPr="0013561A">
        <w:rPr>
          <w:rFonts w:cs="Tahoma"/>
          <w:lang w:val="en-GB"/>
        </w:rPr>
        <w:t xml:space="preserve">aterial </w:t>
      </w:r>
      <w:r>
        <w:rPr>
          <w:rFonts w:cs="Tahoma"/>
          <w:lang w:val="en-GB"/>
        </w:rPr>
        <w:t>a</w:t>
      </w:r>
      <w:r w:rsidRPr="0013561A">
        <w:rPr>
          <w:rFonts w:cs="Tahoma"/>
          <w:lang w:val="en-GB"/>
        </w:rPr>
        <w:t>ssets</w:t>
      </w:r>
      <w:r>
        <w:rPr>
          <w:rFonts w:cs="Tahoma"/>
          <w:lang w:val="en-GB"/>
        </w:rPr>
        <w:t>; c</w:t>
      </w:r>
      <w:r w:rsidRPr="0013561A">
        <w:rPr>
          <w:rFonts w:cs="Tahoma"/>
          <w:lang w:val="en-GB"/>
        </w:rPr>
        <w:t>ultural heritage (including archaeological and architectural heritage)</w:t>
      </w:r>
      <w:r>
        <w:rPr>
          <w:rFonts w:cs="Tahoma"/>
          <w:lang w:val="en-GB"/>
        </w:rPr>
        <w:t>; and l</w:t>
      </w:r>
      <w:r w:rsidRPr="0013561A">
        <w:rPr>
          <w:rFonts w:cs="Tahoma"/>
          <w:lang w:val="en-GB"/>
        </w:rPr>
        <w:t>andscape</w:t>
      </w:r>
      <w:r>
        <w:rPr>
          <w:rFonts w:cs="Tahoma"/>
          <w:lang w:val="en-G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93E" w:rsidRDefault="00B7393E">
    <w:r>
      <w:rPr>
        <w:noProof/>
        <w:lang w:val="it-IT" w:eastAsia="it-IT"/>
      </w:rPr>
      <w:pict>
        <v:rect id="Rectangle 39" o:spid="_x0000_s2049" style="position:absolute;margin-left:22.2pt;margin-top:128.75pt;width:1044.45pt;height:595.35pt;z-index:251658752;visibility:visible" filled="f" stroked="f" strokeweight="1.5pt">
          <v:stroke dashstyle="dash"/>
          <v:shadow color="black" offset="1p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D57"/>
    <w:multiLevelType w:val="hybridMultilevel"/>
    <w:tmpl w:val="CF1262E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C428AC"/>
    <w:multiLevelType w:val="hybridMultilevel"/>
    <w:tmpl w:val="33C68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87F1748"/>
    <w:multiLevelType w:val="hybridMultilevel"/>
    <w:tmpl w:val="8F0C4A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4">
    <w:nsid w:val="0AED5DC5"/>
    <w:multiLevelType w:val="hybridMultilevel"/>
    <w:tmpl w:val="0D42F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55C1179"/>
    <w:multiLevelType w:val="hybridMultilevel"/>
    <w:tmpl w:val="12D4D6FC"/>
    <w:lvl w:ilvl="0" w:tplc="08090003">
      <w:start w:val="1"/>
      <w:numFmt w:val="bullet"/>
      <w:lvlText w:val="o"/>
      <w:lvlJc w:val="left"/>
      <w:pPr>
        <w:tabs>
          <w:tab w:val="num" w:pos="720"/>
        </w:tabs>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D2006B2"/>
    <w:multiLevelType w:val="hybridMultilevel"/>
    <w:tmpl w:val="2EC0B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BFC0FBB"/>
    <w:multiLevelType w:val="hybridMultilevel"/>
    <w:tmpl w:val="FB1612DE"/>
    <w:lvl w:ilvl="0" w:tplc="1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C7A7FC8"/>
    <w:multiLevelType w:val="hybridMultilevel"/>
    <w:tmpl w:val="E2240B7E"/>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52060B96">
      <w:numFmt w:val="bullet"/>
      <w:lvlText w:val="-"/>
      <w:lvlJc w:val="left"/>
      <w:pPr>
        <w:tabs>
          <w:tab w:val="num" w:pos="2160"/>
        </w:tabs>
        <w:ind w:left="2160" w:hanging="360"/>
      </w:pPr>
      <w:rPr>
        <w:rFonts w:ascii="Myriad Pro" w:eastAsia="Times New Roman" w:hAnsi="Myriad Pro"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38252331"/>
    <w:multiLevelType w:val="hybridMultilevel"/>
    <w:tmpl w:val="6FEE9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E0E5214"/>
    <w:multiLevelType w:val="hybridMultilevel"/>
    <w:tmpl w:val="37F8B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14">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30B4712"/>
    <w:multiLevelType w:val="hybridMultilevel"/>
    <w:tmpl w:val="9222B0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17">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B4E348A"/>
    <w:multiLevelType w:val="hybridMultilevel"/>
    <w:tmpl w:val="C4D0E2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C1B7C86"/>
    <w:multiLevelType w:val="hybridMultilevel"/>
    <w:tmpl w:val="0284F8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DF149B6"/>
    <w:multiLevelType w:val="hybridMultilevel"/>
    <w:tmpl w:val="2A463B14"/>
    <w:lvl w:ilvl="0" w:tplc="18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15C0BF6"/>
    <w:multiLevelType w:val="multilevel"/>
    <w:tmpl w:val="6FEE9D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24">
    <w:nsid w:val="56525527"/>
    <w:multiLevelType w:val="hybridMultilevel"/>
    <w:tmpl w:val="209A3414"/>
    <w:lvl w:ilvl="0" w:tplc="18090003">
      <w:start w:val="1"/>
      <w:numFmt w:val="bullet"/>
      <w:lvlText w:val="o"/>
      <w:lvlJc w:val="left"/>
      <w:pPr>
        <w:ind w:left="360" w:hanging="360"/>
      </w:pPr>
      <w:rPr>
        <w:rFonts w:ascii="Courier New" w:hAnsi="Courier New"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nsid w:val="585E47DC"/>
    <w:multiLevelType w:val="hybridMultilevel"/>
    <w:tmpl w:val="ECA8833A"/>
    <w:lvl w:ilvl="0" w:tplc="08090003">
      <w:start w:val="1"/>
      <w:numFmt w:val="bullet"/>
      <w:lvlText w:val="o"/>
      <w:lvlJc w:val="left"/>
      <w:pPr>
        <w:tabs>
          <w:tab w:val="num" w:pos="720"/>
        </w:tabs>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31">
    <w:nsid w:val="679926B1"/>
    <w:multiLevelType w:val="hybridMultilevel"/>
    <w:tmpl w:val="158E5C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3">
    <w:nsid w:val="6E4C1A58"/>
    <w:multiLevelType w:val="hybridMultilevel"/>
    <w:tmpl w:val="6002B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3D9104C"/>
    <w:multiLevelType w:val="multilevel"/>
    <w:tmpl w:val="0D42F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5866F7C"/>
    <w:multiLevelType w:val="hybridMultilevel"/>
    <w:tmpl w:val="4FC82BFE"/>
    <w:lvl w:ilvl="0" w:tplc="18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7">
    <w:nsid w:val="79BF6A21"/>
    <w:multiLevelType w:val="hybridMultilevel"/>
    <w:tmpl w:val="22A8F8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23"/>
  </w:num>
  <w:num w:numId="2">
    <w:abstractNumId w:val="30"/>
  </w:num>
  <w:num w:numId="3">
    <w:abstractNumId w:val="11"/>
  </w:num>
  <w:num w:numId="4">
    <w:abstractNumId w:val="17"/>
  </w:num>
  <w:num w:numId="5">
    <w:abstractNumId w:val="26"/>
  </w:num>
  <w:num w:numId="6">
    <w:abstractNumId w:val="3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8"/>
  </w:num>
  <w:num w:numId="10">
    <w:abstractNumId w:val="27"/>
  </w:num>
  <w:num w:numId="11">
    <w:abstractNumId w:val="3"/>
  </w:num>
  <w:num w:numId="12">
    <w:abstractNumId w:val="29"/>
  </w:num>
  <w:num w:numId="13">
    <w:abstractNumId w:val="32"/>
  </w:num>
  <w:num w:numId="14">
    <w:abstractNumId w:val="9"/>
  </w:num>
  <w:num w:numId="15">
    <w:abstractNumId w:val="13"/>
  </w:num>
  <w:num w:numId="16">
    <w:abstractNumId w:val="20"/>
  </w:num>
  <w:num w:numId="17">
    <w:abstractNumId w:val="0"/>
  </w:num>
  <w:num w:numId="18">
    <w:abstractNumId w:val="4"/>
  </w:num>
  <w:num w:numId="19">
    <w:abstractNumId w:val="10"/>
  </w:num>
  <w:num w:numId="20">
    <w:abstractNumId w:val="2"/>
  </w:num>
  <w:num w:numId="21">
    <w:abstractNumId w:val="6"/>
  </w:num>
  <w:num w:numId="22">
    <w:abstractNumId w:val="18"/>
  </w:num>
  <w:num w:numId="23">
    <w:abstractNumId w:val="8"/>
  </w:num>
  <w:num w:numId="24">
    <w:abstractNumId w:val="7"/>
  </w:num>
  <w:num w:numId="25">
    <w:abstractNumId w:val="19"/>
  </w:num>
  <w:num w:numId="26">
    <w:abstractNumId w:val="33"/>
  </w:num>
  <w:num w:numId="27">
    <w:abstractNumId w:val="12"/>
  </w:num>
  <w:num w:numId="28">
    <w:abstractNumId w:val="1"/>
  </w:num>
  <w:num w:numId="29">
    <w:abstractNumId w:val="35"/>
  </w:num>
  <w:num w:numId="30">
    <w:abstractNumId w:val="15"/>
  </w:num>
  <w:num w:numId="31">
    <w:abstractNumId w:val="31"/>
  </w:num>
  <w:num w:numId="32">
    <w:abstractNumId w:val="21"/>
  </w:num>
  <w:num w:numId="33">
    <w:abstractNumId w:val="37"/>
  </w:num>
  <w:num w:numId="34">
    <w:abstractNumId w:val="24"/>
  </w:num>
  <w:num w:numId="35">
    <w:abstractNumId w:val="34"/>
  </w:num>
  <w:num w:numId="36">
    <w:abstractNumId w:val="25"/>
  </w:num>
  <w:num w:numId="37">
    <w:abstractNumId w:val="22"/>
  </w:num>
  <w:num w:numId="38">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F0B"/>
    <w:rsid w:val="000727A5"/>
    <w:rsid w:val="00074A5E"/>
    <w:rsid w:val="00074F88"/>
    <w:rsid w:val="00075392"/>
    <w:rsid w:val="000762EC"/>
    <w:rsid w:val="00076A94"/>
    <w:rsid w:val="00076F52"/>
    <w:rsid w:val="00077811"/>
    <w:rsid w:val="000779BF"/>
    <w:rsid w:val="00077C6C"/>
    <w:rsid w:val="00077CB6"/>
    <w:rsid w:val="000841D6"/>
    <w:rsid w:val="00084F6D"/>
    <w:rsid w:val="00086DF2"/>
    <w:rsid w:val="00086F9A"/>
    <w:rsid w:val="00091FFA"/>
    <w:rsid w:val="00092045"/>
    <w:rsid w:val="00092E45"/>
    <w:rsid w:val="0009399C"/>
    <w:rsid w:val="0009523D"/>
    <w:rsid w:val="000957DA"/>
    <w:rsid w:val="00095FBD"/>
    <w:rsid w:val="00096998"/>
    <w:rsid w:val="00096BB9"/>
    <w:rsid w:val="000A0EF4"/>
    <w:rsid w:val="000A1534"/>
    <w:rsid w:val="000A24A8"/>
    <w:rsid w:val="000A32F8"/>
    <w:rsid w:val="000A45E7"/>
    <w:rsid w:val="000A4D06"/>
    <w:rsid w:val="000A5307"/>
    <w:rsid w:val="000A6503"/>
    <w:rsid w:val="000B0F6A"/>
    <w:rsid w:val="000B0FA5"/>
    <w:rsid w:val="000B10E9"/>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4C1"/>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61A"/>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0E"/>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556"/>
    <w:rsid w:val="001B5710"/>
    <w:rsid w:val="001B5957"/>
    <w:rsid w:val="001B6691"/>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EC9"/>
    <w:rsid w:val="001E567B"/>
    <w:rsid w:val="001E5754"/>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3DCC"/>
    <w:rsid w:val="00235227"/>
    <w:rsid w:val="0023560C"/>
    <w:rsid w:val="00236F83"/>
    <w:rsid w:val="00242309"/>
    <w:rsid w:val="002476FA"/>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FFE"/>
    <w:rsid w:val="002A49CC"/>
    <w:rsid w:val="002A4FD4"/>
    <w:rsid w:val="002A51D5"/>
    <w:rsid w:val="002A64C7"/>
    <w:rsid w:val="002A7DC1"/>
    <w:rsid w:val="002B088B"/>
    <w:rsid w:val="002B1E48"/>
    <w:rsid w:val="002B2A6A"/>
    <w:rsid w:val="002B3589"/>
    <w:rsid w:val="002B3B4A"/>
    <w:rsid w:val="002B6366"/>
    <w:rsid w:val="002B6DB4"/>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167"/>
    <w:rsid w:val="002D35E8"/>
    <w:rsid w:val="002D4678"/>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3003F5"/>
    <w:rsid w:val="00300CB5"/>
    <w:rsid w:val="0030102E"/>
    <w:rsid w:val="00301655"/>
    <w:rsid w:val="00301659"/>
    <w:rsid w:val="00302D94"/>
    <w:rsid w:val="003034DF"/>
    <w:rsid w:val="0030586D"/>
    <w:rsid w:val="00305B6A"/>
    <w:rsid w:val="00305C3A"/>
    <w:rsid w:val="003060EA"/>
    <w:rsid w:val="00306912"/>
    <w:rsid w:val="00307571"/>
    <w:rsid w:val="003079EC"/>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778"/>
    <w:rsid w:val="003239C7"/>
    <w:rsid w:val="003239C8"/>
    <w:rsid w:val="00323B7D"/>
    <w:rsid w:val="003245F0"/>
    <w:rsid w:val="00324C6C"/>
    <w:rsid w:val="00327124"/>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390E"/>
    <w:rsid w:val="0036406A"/>
    <w:rsid w:val="00364198"/>
    <w:rsid w:val="0036424F"/>
    <w:rsid w:val="00364837"/>
    <w:rsid w:val="00365807"/>
    <w:rsid w:val="00365DD3"/>
    <w:rsid w:val="00367709"/>
    <w:rsid w:val="003679E7"/>
    <w:rsid w:val="00367B42"/>
    <w:rsid w:val="00372795"/>
    <w:rsid w:val="003727B5"/>
    <w:rsid w:val="00372BBF"/>
    <w:rsid w:val="003731B6"/>
    <w:rsid w:val="003732B2"/>
    <w:rsid w:val="00373309"/>
    <w:rsid w:val="00375291"/>
    <w:rsid w:val="00377101"/>
    <w:rsid w:val="00377162"/>
    <w:rsid w:val="00377469"/>
    <w:rsid w:val="003775AE"/>
    <w:rsid w:val="003816F4"/>
    <w:rsid w:val="00381B9A"/>
    <w:rsid w:val="00384AFD"/>
    <w:rsid w:val="00384B7C"/>
    <w:rsid w:val="0038512A"/>
    <w:rsid w:val="0038686F"/>
    <w:rsid w:val="003872F9"/>
    <w:rsid w:val="00387405"/>
    <w:rsid w:val="00390039"/>
    <w:rsid w:val="00390996"/>
    <w:rsid w:val="0039110D"/>
    <w:rsid w:val="0039193A"/>
    <w:rsid w:val="00392296"/>
    <w:rsid w:val="00392819"/>
    <w:rsid w:val="00392D79"/>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3F0F"/>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690F"/>
    <w:rsid w:val="003F7D0C"/>
    <w:rsid w:val="003F7DD4"/>
    <w:rsid w:val="004005F5"/>
    <w:rsid w:val="00400658"/>
    <w:rsid w:val="004012D7"/>
    <w:rsid w:val="004048C8"/>
    <w:rsid w:val="0040535A"/>
    <w:rsid w:val="00405CC5"/>
    <w:rsid w:val="00406316"/>
    <w:rsid w:val="0040759D"/>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809"/>
    <w:rsid w:val="00421A70"/>
    <w:rsid w:val="00421E90"/>
    <w:rsid w:val="004222F5"/>
    <w:rsid w:val="00422816"/>
    <w:rsid w:val="00422E49"/>
    <w:rsid w:val="00423434"/>
    <w:rsid w:val="00423569"/>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250A"/>
    <w:rsid w:val="00444BC1"/>
    <w:rsid w:val="00444D94"/>
    <w:rsid w:val="00445D8D"/>
    <w:rsid w:val="00445FB4"/>
    <w:rsid w:val="004467AB"/>
    <w:rsid w:val="00447976"/>
    <w:rsid w:val="00447B45"/>
    <w:rsid w:val="0045013D"/>
    <w:rsid w:val="00450424"/>
    <w:rsid w:val="0045078F"/>
    <w:rsid w:val="00450998"/>
    <w:rsid w:val="00451712"/>
    <w:rsid w:val="00451D5F"/>
    <w:rsid w:val="00451D99"/>
    <w:rsid w:val="00451FDA"/>
    <w:rsid w:val="00452825"/>
    <w:rsid w:val="00452956"/>
    <w:rsid w:val="00453810"/>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E2B"/>
    <w:rsid w:val="00493911"/>
    <w:rsid w:val="00494723"/>
    <w:rsid w:val="00494CA0"/>
    <w:rsid w:val="0049526C"/>
    <w:rsid w:val="004953A7"/>
    <w:rsid w:val="00496096"/>
    <w:rsid w:val="00496F30"/>
    <w:rsid w:val="00497309"/>
    <w:rsid w:val="004975FD"/>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36CD"/>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520F"/>
    <w:rsid w:val="004F5926"/>
    <w:rsid w:val="004F72D4"/>
    <w:rsid w:val="0050034C"/>
    <w:rsid w:val="0050073E"/>
    <w:rsid w:val="005007F7"/>
    <w:rsid w:val="0050092D"/>
    <w:rsid w:val="00500B26"/>
    <w:rsid w:val="005010AA"/>
    <w:rsid w:val="0050132E"/>
    <w:rsid w:val="0050182E"/>
    <w:rsid w:val="00502F50"/>
    <w:rsid w:val="00503C30"/>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45D8"/>
    <w:rsid w:val="00525C49"/>
    <w:rsid w:val="00526DD1"/>
    <w:rsid w:val="00526DEA"/>
    <w:rsid w:val="00527C8E"/>
    <w:rsid w:val="005319B0"/>
    <w:rsid w:val="00531B89"/>
    <w:rsid w:val="0053242E"/>
    <w:rsid w:val="005325DD"/>
    <w:rsid w:val="00532E64"/>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2CDD"/>
    <w:rsid w:val="00564C42"/>
    <w:rsid w:val="00565461"/>
    <w:rsid w:val="00566AD8"/>
    <w:rsid w:val="005671D9"/>
    <w:rsid w:val="0056725F"/>
    <w:rsid w:val="00570051"/>
    <w:rsid w:val="00570E6C"/>
    <w:rsid w:val="00571026"/>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22F2"/>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5A3"/>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E06C9"/>
    <w:rsid w:val="005E0AA3"/>
    <w:rsid w:val="005E235A"/>
    <w:rsid w:val="005E3D44"/>
    <w:rsid w:val="005E4259"/>
    <w:rsid w:val="005E4557"/>
    <w:rsid w:val="005E51FF"/>
    <w:rsid w:val="005E5400"/>
    <w:rsid w:val="005E59EB"/>
    <w:rsid w:val="005E617D"/>
    <w:rsid w:val="005E6709"/>
    <w:rsid w:val="005E6754"/>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4F68"/>
    <w:rsid w:val="00605371"/>
    <w:rsid w:val="00605C5B"/>
    <w:rsid w:val="00605CA5"/>
    <w:rsid w:val="006065D9"/>
    <w:rsid w:val="00606A86"/>
    <w:rsid w:val="0060703C"/>
    <w:rsid w:val="00611126"/>
    <w:rsid w:val="006147A9"/>
    <w:rsid w:val="00617357"/>
    <w:rsid w:val="00617C22"/>
    <w:rsid w:val="00620466"/>
    <w:rsid w:val="00620F1A"/>
    <w:rsid w:val="006212C4"/>
    <w:rsid w:val="0062197D"/>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732"/>
    <w:rsid w:val="00685940"/>
    <w:rsid w:val="00685E8B"/>
    <w:rsid w:val="006864D6"/>
    <w:rsid w:val="00686F3F"/>
    <w:rsid w:val="006904F0"/>
    <w:rsid w:val="00691C7C"/>
    <w:rsid w:val="00691CD0"/>
    <w:rsid w:val="00692220"/>
    <w:rsid w:val="0069266A"/>
    <w:rsid w:val="00692AA3"/>
    <w:rsid w:val="00692C07"/>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C70"/>
    <w:rsid w:val="006B1082"/>
    <w:rsid w:val="006B132C"/>
    <w:rsid w:val="006B170E"/>
    <w:rsid w:val="006B18CD"/>
    <w:rsid w:val="006B258E"/>
    <w:rsid w:val="006B32CE"/>
    <w:rsid w:val="006B33BD"/>
    <w:rsid w:val="006B3DEF"/>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A18"/>
    <w:rsid w:val="006D469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36F3"/>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C22"/>
    <w:rsid w:val="00746D5C"/>
    <w:rsid w:val="00746E60"/>
    <w:rsid w:val="007470D8"/>
    <w:rsid w:val="00751157"/>
    <w:rsid w:val="00751CC0"/>
    <w:rsid w:val="00753692"/>
    <w:rsid w:val="007537A6"/>
    <w:rsid w:val="007539B0"/>
    <w:rsid w:val="00754102"/>
    <w:rsid w:val="007550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644D"/>
    <w:rsid w:val="007D714A"/>
    <w:rsid w:val="007D7DAB"/>
    <w:rsid w:val="007E1F7B"/>
    <w:rsid w:val="007E2A15"/>
    <w:rsid w:val="007E32B5"/>
    <w:rsid w:val="007E41AA"/>
    <w:rsid w:val="007E46D3"/>
    <w:rsid w:val="007E4CF8"/>
    <w:rsid w:val="007E5211"/>
    <w:rsid w:val="007E5343"/>
    <w:rsid w:val="007E65DC"/>
    <w:rsid w:val="007E788F"/>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AA0"/>
    <w:rsid w:val="00834B3A"/>
    <w:rsid w:val="00834F87"/>
    <w:rsid w:val="008350F9"/>
    <w:rsid w:val="00835627"/>
    <w:rsid w:val="008358E0"/>
    <w:rsid w:val="00835951"/>
    <w:rsid w:val="00835B27"/>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3613"/>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BB3"/>
    <w:rsid w:val="008F12E3"/>
    <w:rsid w:val="008F1668"/>
    <w:rsid w:val="008F25B8"/>
    <w:rsid w:val="008F273F"/>
    <w:rsid w:val="008F2D12"/>
    <w:rsid w:val="008F3306"/>
    <w:rsid w:val="008F3A01"/>
    <w:rsid w:val="008F3C00"/>
    <w:rsid w:val="008F50A5"/>
    <w:rsid w:val="008F51BC"/>
    <w:rsid w:val="008F590F"/>
    <w:rsid w:val="008F5CC8"/>
    <w:rsid w:val="008F624C"/>
    <w:rsid w:val="008F6256"/>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344"/>
    <w:rsid w:val="00957836"/>
    <w:rsid w:val="00957CF0"/>
    <w:rsid w:val="00960730"/>
    <w:rsid w:val="00960C74"/>
    <w:rsid w:val="00960CAF"/>
    <w:rsid w:val="0096203E"/>
    <w:rsid w:val="00962ADF"/>
    <w:rsid w:val="0096391D"/>
    <w:rsid w:val="00963C52"/>
    <w:rsid w:val="00963D0A"/>
    <w:rsid w:val="00963DFB"/>
    <w:rsid w:val="009640C4"/>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BF4"/>
    <w:rsid w:val="00986C68"/>
    <w:rsid w:val="009909BD"/>
    <w:rsid w:val="009924F8"/>
    <w:rsid w:val="00992547"/>
    <w:rsid w:val="009947B9"/>
    <w:rsid w:val="00994FB7"/>
    <w:rsid w:val="00997DB9"/>
    <w:rsid w:val="009A1004"/>
    <w:rsid w:val="009A142F"/>
    <w:rsid w:val="009A2F29"/>
    <w:rsid w:val="009A3844"/>
    <w:rsid w:val="009A3F5B"/>
    <w:rsid w:val="009A3FBA"/>
    <w:rsid w:val="009A4067"/>
    <w:rsid w:val="009A41C7"/>
    <w:rsid w:val="009A4A38"/>
    <w:rsid w:val="009A5AB4"/>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2E52"/>
    <w:rsid w:val="009C33B4"/>
    <w:rsid w:val="009C3859"/>
    <w:rsid w:val="009C3D29"/>
    <w:rsid w:val="009C4CD3"/>
    <w:rsid w:val="009C5204"/>
    <w:rsid w:val="009C5D4D"/>
    <w:rsid w:val="009C5EEC"/>
    <w:rsid w:val="009C736C"/>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4851"/>
    <w:rsid w:val="009E524F"/>
    <w:rsid w:val="009E5BE7"/>
    <w:rsid w:val="009E5C85"/>
    <w:rsid w:val="009E64EE"/>
    <w:rsid w:val="009E651D"/>
    <w:rsid w:val="009E6945"/>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B2B"/>
    <w:rsid w:val="00A1076A"/>
    <w:rsid w:val="00A11115"/>
    <w:rsid w:val="00A11193"/>
    <w:rsid w:val="00A126BC"/>
    <w:rsid w:val="00A128DA"/>
    <w:rsid w:val="00A1349C"/>
    <w:rsid w:val="00A1442C"/>
    <w:rsid w:val="00A15037"/>
    <w:rsid w:val="00A20676"/>
    <w:rsid w:val="00A21FB1"/>
    <w:rsid w:val="00A23E8D"/>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0B3"/>
    <w:rsid w:val="00AB2159"/>
    <w:rsid w:val="00AB21B8"/>
    <w:rsid w:val="00AB22AD"/>
    <w:rsid w:val="00AB2448"/>
    <w:rsid w:val="00AB3272"/>
    <w:rsid w:val="00AB3AAD"/>
    <w:rsid w:val="00AB48D5"/>
    <w:rsid w:val="00AB579B"/>
    <w:rsid w:val="00AB6BB4"/>
    <w:rsid w:val="00AB77E8"/>
    <w:rsid w:val="00AB7864"/>
    <w:rsid w:val="00AC1EE9"/>
    <w:rsid w:val="00AC2536"/>
    <w:rsid w:val="00AC2B56"/>
    <w:rsid w:val="00AC344E"/>
    <w:rsid w:val="00AC437F"/>
    <w:rsid w:val="00AC492A"/>
    <w:rsid w:val="00AC621E"/>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6239"/>
    <w:rsid w:val="00AF659D"/>
    <w:rsid w:val="00AF722E"/>
    <w:rsid w:val="00AF76F6"/>
    <w:rsid w:val="00AF7A8E"/>
    <w:rsid w:val="00B00CB3"/>
    <w:rsid w:val="00B01D26"/>
    <w:rsid w:val="00B01E08"/>
    <w:rsid w:val="00B0236C"/>
    <w:rsid w:val="00B027FB"/>
    <w:rsid w:val="00B03962"/>
    <w:rsid w:val="00B0416C"/>
    <w:rsid w:val="00B050B8"/>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072"/>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4045"/>
    <w:rsid w:val="00B548AE"/>
    <w:rsid w:val="00B564BC"/>
    <w:rsid w:val="00B56654"/>
    <w:rsid w:val="00B574A1"/>
    <w:rsid w:val="00B57760"/>
    <w:rsid w:val="00B57794"/>
    <w:rsid w:val="00B57855"/>
    <w:rsid w:val="00B57F2B"/>
    <w:rsid w:val="00B60972"/>
    <w:rsid w:val="00B61827"/>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93E"/>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7667"/>
    <w:rsid w:val="00BD2130"/>
    <w:rsid w:val="00BD2D92"/>
    <w:rsid w:val="00BD37A4"/>
    <w:rsid w:val="00BD3BE8"/>
    <w:rsid w:val="00BD47DA"/>
    <w:rsid w:val="00BD540E"/>
    <w:rsid w:val="00BD5560"/>
    <w:rsid w:val="00BD5774"/>
    <w:rsid w:val="00BD5B46"/>
    <w:rsid w:val="00BD7960"/>
    <w:rsid w:val="00BD7A08"/>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544"/>
    <w:rsid w:val="00C02830"/>
    <w:rsid w:val="00C02B03"/>
    <w:rsid w:val="00C02B4D"/>
    <w:rsid w:val="00C036B1"/>
    <w:rsid w:val="00C03963"/>
    <w:rsid w:val="00C04069"/>
    <w:rsid w:val="00C04C9D"/>
    <w:rsid w:val="00C0578F"/>
    <w:rsid w:val="00C05CBC"/>
    <w:rsid w:val="00C06B1C"/>
    <w:rsid w:val="00C06D4D"/>
    <w:rsid w:val="00C07909"/>
    <w:rsid w:val="00C07975"/>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E35"/>
    <w:rsid w:val="00C220FC"/>
    <w:rsid w:val="00C2244B"/>
    <w:rsid w:val="00C22802"/>
    <w:rsid w:val="00C232AF"/>
    <w:rsid w:val="00C2463B"/>
    <w:rsid w:val="00C246F8"/>
    <w:rsid w:val="00C24CEE"/>
    <w:rsid w:val="00C2514E"/>
    <w:rsid w:val="00C253B6"/>
    <w:rsid w:val="00C258D3"/>
    <w:rsid w:val="00C25CC4"/>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A8B"/>
    <w:rsid w:val="00C54E00"/>
    <w:rsid w:val="00C561F7"/>
    <w:rsid w:val="00C569B3"/>
    <w:rsid w:val="00C57A15"/>
    <w:rsid w:val="00C57D71"/>
    <w:rsid w:val="00C600B0"/>
    <w:rsid w:val="00C608E1"/>
    <w:rsid w:val="00C60AE4"/>
    <w:rsid w:val="00C616C5"/>
    <w:rsid w:val="00C62AB2"/>
    <w:rsid w:val="00C62E20"/>
    <w:rsid w:val="00C62EF1"/>
    <w:rsid w:val="00C6383D"/>
    <w:rsid w:val="00C656A2"/>
    <w:rsid w:val="00C656D1"/>
    <w:rsid w:val="00C65B56"/>
    <w:rsid w:val="00C66776"/>
    <w:rsid w:val="00C66EF2"/>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06C"/>
    <w:rsid w:val="00D2036C"/>
    <w:rsid w:val="00D215E2"/>
    <w:rsid w:val="00D22255"/>
    <w:rsid w:val="00D2263A"/>
    <w:rsid w:val="00D227EC"/>
    <w:rsid w:val="00D230E9"/>
    <w:rsid w:val="00D236CD"/>
    <w:rsid w:val="00D23B57"/>
    <w:rsid w:val="00D2699E"/>
    <w:rsid w:val="00D26A20"/>
    <w:rsid w:val="00D26A5C"/>
    <w:rsid w:val="00D27284"/>
    <w:rsid w:val="00D27337"/>
    <w:rsid w:val="00D27D5C"/>
    <w:rsid w:val="00D27FD4"/>
    <w:rsid w:val="00D30253"/>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323F"/>
    <w:rsid w:val="00D43864"/>
    <w:rsid w:val="00D44276"/>
    <w:rsid w:val="00D44555"/>
    <w:rsid w:val="00D44F57"/>
    <w:rsid w:val="00D46856"/>
    <w:rsid w:val="00D468EB"/>
    <w:rsid w:val="00D4715D"/>
    <w:rsid w:val="00D47553"/>
    <w:rsid w:val="00D47E2D"/>
    <w:rsid w:val="00D51F4A"/>
    <w:rsid w:val="00D527C3"/>
    <w:rsid w:val="00D52EAB"/>
    <w:rsid w:val="00D53193"/>
    <w:rsid w:val="00D532C4"/>
    <w:rsid w:val="00D542DE"/>
    <w:rsid w:val="00D54463"/>
    <w:rsid w:val="00D54FB4"/>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41"/>
    <w:rsid w:val="00D7649F"/>
    <w:rsid w:val="00D8081C"/>
    <w:rsid w:val="00D80C52"/>
    <w:rsid w:val="00D817BE"/>
    <w:rsid w:val="00D81FE0"/>
    <w:rsid w:val="00D821A7"/>
    <w:rsid w:val="00D82259"/>
    <w:rsid w:val="00D82C1D"/>
    <w:rsid w:val="00D82C90"/>
    <w:rsid w:val="00D83504"/>
    <w:rsid w:val="00D849E1"/>
    <w:rsid w:val="00D8658D"/>
    <w:rsid w:val="00D90080"/>
    <w:rsid w:val="00D9015C"/>
    <w:rsid w:val="00D925E8"/>
    <w:rsid w:val="00D92B95"/>
    <w:rsid w:val="00D93135"/>
    <w:rsid w:val="00D95617"/>
    <w:rsid w:val="00D96861"/>
    <w:rsid w:val="00D96DFC"/>
    <w:rsid w:val="00DA03C9"/>
    <w:rsid w:val="00DA0BCA"/>
    <w:rsid w:val="00DA2C13"/>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B7DCF"/>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D5C"/>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67F3D"/>
    <w:rsid w:val="00E704FA"/>
    <w:rsid w:val="00E70BB1"/>
    <w:rsid w:val="00E71FA8"/>
    <w:rsid w:val="00E72432"/>
    <w:rsid w:val="00E72726"/>
    <w:rsid w:val="00E729D9"/>
    <w:rsid w:val="00E743C5"/>
    <w:rsid w:val="00E75437"/>
    <w:rsid w:val="00E77382"/>
    <w:rsid w:val="00E77555"/>
    <w:rsid w:val="00E77620"/>
    <w:rsid w:val="00E807D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C27"/>
    <w:rsid w:val="00EA0BC9"/>
    <w:rsid w:val="00EA0D3A"/>
    <w:rsid w:val="00EA1317"/>
    <w:rsid w:val="00EA3EEB"/>
    <w:rsid w:val="00EA4388"/>
    <w:rsid w:val="00EA4ED3"/>
    <w:rsid w:val="00EA5CBA"/>
    <w:rsid w:val="00EA5FBE"/>
    <w:rsid w:val="00EB1745"/>
    <w:rsid w:val="00EB27C6"/>
    <w:rsid w:val="00EB2861"/>
    <w:rsid w:val="00EB299D"/>
    <w:rsid w:val="00EB3F8E"/>
    <w:rsid w:val="00EB4243"/>
    <w:rsid w:val="00EB426F"/>
    <w:rsid w:val="00EB4FE3"/>
    <w:rsid w:val="00EB532F"/>
    <w:rsid w:val="00EB5616"/>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4219"/>
    <w:rsid w:val="00ED50A4"/>
    <w:rsid w:val="00ED5481"/>
    <w:rsid w:val="00ED61E7"/>
    <w:rsid w:val="00ED6BD0"/>
    <w:rsid w:val="00ED6E20"/>
    <w:rsid w:val="00ED70BA"/>
    <w:rsid w:val="00ED744F"/>
    <w:rsid w:val="00EE0800"/>
    <w:rsid w:val="00EE1B4D"/>
    <w:rsid w:val="00EE1BD9"/>
    <w:rsid w:val="00EE4263"/>
    <w:rsid w:val="00EE45C5"/>
    <w:rsid w:val="00EE466D"/>
    <w:rsid w:val="00EE4FCE"/>
    <w:rsid w:val="00EE559E"/>
    <w:rsid w:val="00EE5DB2"/>
    <w:rsid w:val="00EE62F5"/>
    <w:rsid w:val="00EE636B"/>
    <w:rsid w:val="00EE67FC"/>
    <w:rsid w:val="00EE6CB1"/>
    <w:rsid w:val="00EE70A5"/>
    <w:rsid w:val="00EE792C"/>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2B7C"/>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615E"/>
    <w:rsid w:val="00F37C01"/>
    <w:rsid w:val="00F37CF7"/>
    <w:rsid w:val="00F407EA"/>
    <w:rsid w:val="00F40A83"/>
    <w:rsid w:val="00F4122D"/>
    <w:rsid w:val="00F426E9"/>
    <w:rsid w:val="00F42F27"/>
    <w:rsid w:val="00F43B35"/>
    <w:rsid w:val="00F43B61"/>
    <w:rsid w:val="00F5005B"/>
    <w:rsid w:val="00F50D2B"/>
    <w:rsid w:val="00F5188F"/>
    <w:rsid w:val="00F51F37"/>
    <w:rsid w:val="00F52E94"/>
    <w:rsid w:val="00F549C3"/>
    <w:rsid w:val="00F54AB6"/>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80078"/>
    <w:rsid w:val="00F8035F"/>
    <w:rsid w:val="00F8045D"/>
    <w:rsid w:val="00F80BB9"/>
    <w:rsid w:val="00F8137D"/>
    <w:rsid w:val="00F8171E"/>
    <w:rsid w:val="00F81E26"/>
    <w:rsid w:val="00F83F39"/>
    <w:rsid w:val="00F842F6"/>
    <w:rsid w:val="00F84677"/>
    <w:rsid w:val="00F84684"/>
    <w:rsid w:val="00F84858"/>
    <w:rsid w:val="00F86721"/>
    <w:rsid w:val="00F86EBD"/>
    <w:rsid w:val="00F900D9"/>
    <w:rsid w:val="00F90130"/>
    <w:rsid w:val="00F90454"/>
    <w:rsid w:val="00F90CFA"/>
    <w:rsid w:val="00F91ABB"/>
    <w:rsid w:val="00F91D6A"/>
    <w:rsid w:val="00F926DB"/>
    <w:rsid w:val="00F92F3F"/>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FD"/>
    <w:rsid w:val="00FD7AD8"/>
    <w:rsid w:val="00FE0585"/>
    <w:rsid w:val="00FE0735"/>
    <w:rsid w:val="00FE1362"/>
    <w:rsid w:val="00FE18AF"/>
    <w:rsid w:val="00FE22DC"/>
    <w:rsid w:val="00FE2908"/>
    <w:rsid w:val="00FE2A18"/>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uiPriority w:val="99"/>
    <w:rsid w:val="007036F3"/>
    <w:pPr>
      <w:spacing w:before="100" w:beforeAutospacing="1" w:after="100" w:afterAutospacing="1"/>
    </w:pPr>
    <w:rPr>
      <w:rFonts w:ascii="Times New Roman" w:hAnsi="Times New Roman"/>
      <w:sz w:val="24"/>
      <w:szCs w:val="24"/>
      <w:lang w:val="en-GB" w:eastAsia="en-GB"/>
    </w:rPr>
  </w:style>
  <w:style w:type="paragraph" w:customStyle="1" w:styleId="xmsolistparagraph">
    <w:name w:val="x_msolistparagraph"/>
    <w:basedOn w:val="Normal"/>
    <w:uiPriority w:val="99"/>
    <w:rsid w:val="007036F3"/>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089764664">
      <w:marLeft w:val="0"/>
      <w:marRight w:val="0"/>
      <w:marTop w:val="0"/>
      <w:marBottom w:val="0"/>
      <w:divBdr>
        <w:top w:val="none" w:sz="0" w:space="0" w:color="auto"/>
        <w:left w:val="none" w:sz="0" w:space="0" w:color="auto"/>
        <w:bottom w:val="none" w:sz="0" w:space="0" w:color="auto"/>
        <w:right w:val="none" w:sz="0" w:space="0" w:color="auto"/>
      </w:divBdr>
    </w:div>
    <w:div w:id="2089764665">
      <w:marLeft w:val="0"/>
      <w:marRight w:val="0"/>
      <w:marTop w:val="0"/>
      <w:marBottom w:val="0"/>
      <w:divBdr>
        <w:top w:val="none" w:sz="0" w:space="0" w:color="auto"/>
        <w:left w:val="none" w:sz="0" w:space="0" w:color="auto"/>
        <w:bottom w:val="none" w:sz="0" w:space="0" w:color="auto"/>
        <w:right w:val="none" w:sz="0" w:space="0" w:color="auto"/>
      </w:divBdr>
    </w:div>
    <w:div w:id="2089764666">
      <w:marLeft w:val="0"/>
      <w:marRight w:val="0"/>
      <w:marTop w:val="0"/>
      <w:marBottom w:val="0"/>
      <w:divBdr>
        <w:top w:val="none" w:sz="0" w:space="0" w:color="auto"/>
        <w:left w:val="none" w:sz="0" w:space="0" w:color="auto"/>
        <w:bottom w:val="none" w:sz="0" w:space="0" w:color="auto"/>
        <w:right w:val="none" w:sz="0" w:space="0" w:color="auto"/>
      </w:divBdr>
    </w:div>
    <w:div w:id="2089764668">
      <w:marLeft w:val="0"/>
      <w:marRight w:val="0"/>
      <w:marTop w:val="0"/>
      <w:marBottom w:val="0"/>
      <w:divBdr>
        <w:top w:val="none" w:sz="0" w:space="0" w:color="auto"/>
        <w:left w:val="none" w:sz="0" w:space="0" w:color="auto"/>
        <w:bottom w:val="none" w:sz="0" w:space="0" w:color="auto"/>
        <w:right w:val="none" w:sz="0" w:space="0" w:color="auto"/>
      </w:divBdr>
    </w:div>
    <w:div w:id="2089764669">
      <w:marLeft w:val="0"/>
      <w:marRight w:val="0"/>
      <w:marTop w:val="0"/>
      <w:marBottom w:val="0"/>
      <w:divBdr>
        <w:top w:val="none" w:sz="0" w:space="0" w:color="auto"/>
        <w:left w:val="none" w:sz="0" w:space="0" w:color="auto"/>
        <w:bottom w:val="none" w:sz="0" w:space="0" w:color="auto"/>
        <w:right w:val="none" w:sz="0" w:space="0" w:color="auto"/>
      </w:divBdr>
    </w:div>
    <w:div w:id="2089764670">
      <w:marLeft w:val="0"/>
      <w:marRight w:val="0"/>
      <w:marTop w:val="0"/>
      <w:marBottom w:val="0"/>
      <w:divBdr>
        <w:top w:val="none" w:sz="0" w:space="0" w:color="auto"/>
        <w:left w:val="none" w:sz="0" w:space="0" w:color="auto"/>
        <w:bottom w:val="none" w:sz="0" w:space="0" w:color="auto"/>
        <w:right w:val="none" w:sz="0" w:space="0" w:color="auto"/>
      </w:divBdr>
      <w:divsChild>
        <w:div w:id="2089764686">
          <w:marLeft w:val="0"/>
          <w:marRight w:val="0"/>
          <w:marTop w:val="0"/>
          <w:marBottom w:val="0"/>
          <w:divBdr>
            <w:top w:val="none" w:sz="0" w:space="0" w:color="auto"/>
            <w:left w:val="none" w:sz="0" w:space="0" w:color="auto"/>
            <w:bottom w:val="none" w:sz="0" w:space="0" w:color="auto"/>
            <w:right w:val="none" w:sz="0" w:space="0" w:color="auto"/>
          </w:divBdr>
        </w:div>
      </w:divsChild>
    </w:div>
    <w:div w:id="2089764675">
      <w:marLeft w:val="0"/>
      <w:marRight w:val="0"/>
      <w:marTop w:val="0"/>
      <w:marBottom w:val="0"/>
      <w:divBdr>
        <w:top w:val="none" w:sz="0" w:space="0" w:color="auto"/>
        <w:left w:val="none" w:sz="0" w:space="0" w:color="auto"/>
        <w:bottom w:val="none" w:sz="0" w:space="0" w:color="auto"/>
        <w:right w:val="none" w:sz="0" w:space="0" w:color="auto"/>
      </w:divBdr>
      <w:divsChild>
        <w:div w:id="2089764681">
          <w:marLeft w:val="0"/>
          <w:marRight w:val="0"/>
          <w:marTop w:val="0"/>
          <w:marBottom w:val="0"/>
          <w:divBdr>
            <w:top w:val="none" w:sz="0" w:space="0" w:color="auto"/>
            <w:left w:val="none" w:sz="0" w:space="0" w:color="auto"/>
            <w:bottom w:val="none" w:sz="0" w:space="0" w:color="auto"/>
            <w:right w:val="none" w:sz="0" w:space="0" w:color="auto"/>
          </w:divBdr>
        </w:div>
      </w:divsChild>
    </w:div>
    <w:div w:id="2089764676">
      <w:marLeft w:val="0"/>
      <w:marRight w:val="0"/>
      <w:marTop w:val="0"/>
      <w:marBottom w:val="0"/>
      <w:divBdr>
        <w:top w:val="none" w:sz="0" w:space="0" w:color="auto"/>
        <w:left w:val="none" w:sz="0" w:space="0" w:color="auto"/>
        <w:bottom w:val="none" w:sz="0" w:space="0" w:color="auto"/>
        <w:right w:val="none" w:sz="0" w:space="0" w:color="auto"/>
      </w:divBdr>
      <w:divsChild>
        <w:div w:id="2089764680">
          <w:marLeft w:val="0"/>
          <w:marRight w:val="0"/>
          <w:marTop w:val="0"/>
          <w:marBottom w:val="0"/>
          <w:divBdr>
            <w:top w:val="none" w:sz="0" w:space="0" w:color="auto"/>
            <w:left w:val="none" w:sz="0" w:space="0" w:color="auto"/>
            <w:bottom w:val="none" w:sz="0" w:space="0" w:color="auto"/>
            <w:right w:val="none" w:sz="0" w:space="0" w:color="auto"/>
          </w:divBdr>
          <w:divsChild>
            <w:div w:id="20897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679">
      <w:marLeft w:val="0"/>
      <w:marRight w:val="0"/>
      <w:marTop w:val="0"/>
      <w:marBottom w:val="0"/>
      <w:divBdr>
        <w:top w:val="none" w:sz="0" w:space="0" w:color="auto"/>
        <w:left w:val="none" w:sz="0" w:space="0" w:color="auto"/>
        <w:bottom w:val="none" w:sz="0" w:space="0" w:color="auto"/>
        <w:right w:val="none" w:sz="0" w:space="0" w:color="auto"/>
      </w:divBdr>
      <w:divsChild>
        <w:div w:id="2089764699">
          <w:marLeft w:val="0"/>
          <w:marRight w:val="0"/>
          <w:marTop w:val="8"/>
          <w:marBottom w:val="0"/>
          <w:divBdr>
            <w:top w:val="none" w:sz="0" w:space="0" w:color="auto"/>
            <w:left w:val="none" w:sz="0" w:space="0" w:color="auto"/>
            <w:bottom w:val="none" w:sz="0" w:space="0" w:color="auto"/>
            <w:right w:val="none" w:sz="0" w:space="0" w:color="auto"/>
          </w:divBdr>
          <w:divsChild>
            <w:div w:id="2089764673">
              <w:marLeft w:val="0"/>
              <w:marRight w:val="0"/>
              <w:marTop w:val="0"/>
              <w:marBottom w:val="0"/>
              <w:divBdr>
                <w:top w:val="none" w:sz="0" w:space="0" w:color="auto"/>
                <w:left w:val="none" w:sz="0" w:space="0" w:color="auto"/>
                <w:bottom w:val="none" w:sz="0" w:space="0" w:color="auto"/>
                <w:right w:val="none" w:sz="0" w:space="0" w:color="auto"/>
              </w:divBdr>
              <w:divsChild>
                <w:div w:id="2089764671">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2089764683">
      <w:marLeft w:val="0"/>
      <w:marRight w:val="0"/>
      <w:marTop w:val="0"/>
      <w:marBottom w:val="0"/>
      <w:divBdr>
        <w:top w:val="none" w:sz="0" w:space="0" w:color="auto"/>
        <w:left w:val="none" w:sz="0" w:space="0" w:color="auto"/>
        <w:bottom w:val="none" w:sz="0" w:space="0" w:color="auto"/>
        <w:right w:val="none" w:sz="0" w:space="0" w:color="auto"/>
      </w:divBdr>
    </w:div>
    <w:div w:id="2089764684">
      <w:marLeft w:val="0"/>
      <w:marRight w:val="0"/>
      <w:marTop w:val="0"/>
      <w:marBottom w:val="0"/>
      <w:divBdr>
        <w:top w:val="none" w:sz="0" w:space="0" w:color="auto"/>
        <w:left w:val="none" w:sz="0" w:space="0" w:color="auto"/>
        <w:bottom w:val="none" w:sz="0" w:space="0" w:color="auto"/>
        <w:right w:val="none" w:sz="0" w:space="0" w:color="auto"/>
      </w:divBdr>
      <w:divsChild>
        <w:div w:id="2089764703">
          <w:marLeft w:val="0"/>
          <w:marRight w:val="0"/>
          <w:marTop w:val="0"/>
          <w:marBottom w:val="0"/>
          <w:divBdr>
            <w:top w:val="none" w:sz="0" w:space="0" w:color="auto"/>
            <w:left w:val="none" w:sz="0" w:space="0" w:color="auto"/>
            <w:bottom w:val="none" w:sz="0" w:space="0" w:color="auto"/>
            <w:right w:val="none" w:sz="0" w:space="0" w:color="auto"/>
          </w:divBdr>
          <w:divsChild>
            <w:div w:id="20897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685">
      <w:marLeft w:val="0"/>
      <w:marRight w:val="0"/>
      <w:marTop w:val="0"/>
      <w:marBottom w:val="0"/>
      <w:divBdr>
        <w:top w:val="none" w:sz="0" w:space="0" w:color="auto"/>
        <w:left w:val="none" w:sz="0" w:space="0" w:color="auto"/>
        <w:bottom w:val="none" w:sz="0" w:space="0" w:color="auto"/>
        <w:right w:val="none" w:sz="0" w:space="0" w:color="auto"/>
      </w:divBdr>
    </w:div>
    <w:div w:id="2089764688">
      <w:marLeft w:val="0"/>
      <w:marRight w:val="0"/>
      <w:marTop w:val="0"/>
      <w:marBottom w:val="0"/>
      <w:divBdr>
        <w:top w:val="none" w:sz="0" w:space="0" w:color="auto"/>
        <w:left w:val="none" w:sz="0" w:space="0" w:color="auto"/>
        <w:bottom w:val="none" w:sz="0" w:space="0" w:color="auto"/>
        <w:right w:val="none" w:sz="0" w:space="0" w:color="auto"/>
      </w:divBdr>
    </w:div>
    <w:div w:id="2089764690">
      <w:marLeft w:val="0"/>
      <w:marRight w:val="0"/>
      <w:marTop w:val="0"/>
      <w:marBottom w:val="0"/>
      <w:divBdr>
        <w:top w:val="none" w:sz="0" w:space="0" w:color="auto"/>
        <w:left w:val="none" w:sz="0" w:space="0" w:color="auto"/>
        <w:bottom w:val="none" w:sz="0" w:space="0" w:color="auto"/>
        <w:right w:val="none" w:sz="0" w:space="0" w:color="auto"/>
      </w:divBdr>
      <w:divsChild>
        <w:div w:id="2089764687">
          <w:marLeft w:val="0"/>
          <w:marRight w:val="0"/>
          <w:marTop w:val="0"/>
          <w:marBottom w:val="225"/>
          <w:divBdr>
            <w:top w:val="none" w:sz="0" w:space="0" w:color="auto"/>
            <w:left w:val="none" w:sz="0" w:space="0" w:color="auto"/>
            <w:bottom w:val="none" w:sz="0" w:space="0" w:color="auto"/>
            <w:right w:val="none" w:sz="0" w:space="0" w:color="auto"/>
          </w:divBdr>
        </w:div>
        <w:div w:id="2089764702">
          <w:marLeft w:val="0"/>
          <w:marRight w:val="150"/>
          <w:marTop w:val="0"/>
          <w:marBottom w:val="0"/>
          <w:divBdr>
            <w:top w:val="none" w:sz="0" w:space="0" w:color="auto"/>
            <w:left w:val="none" w:sz="0" w:space="0" w:color="auto"/>
            <w:bottom w:val="none" w:sz="0" w:space="0" w:color="auto"/>
            <w:right w:val="none" w:sz="0" w:space="0" w:color="auto"/>
          </w:divBdr>
          <w:divsChild>
            <w:div w:id="2089764678">
              <w:marLeft w:val="0"/>
              <w:marRight w:val="0"/>
              <w:marTop w:val="0"/>
              <w:marBottom w:val="0"/>
              <w:divBdr>
                <w:top w:val="none" w:sz="0" w:space="0" w:color="auto"/>
                <w:left w:val="none" w:sz="0" w:space="0" w:color="auto"/>
                <w:bottom w:val="none" w:sz="0" w:space="0" w:color="auto"/>
                <w:right w:val="none" w:sz="0" w:space="0" w:color="auto"/>
              </w:divBdr>
              <w:divsChild>
                <w:div w:id="2089764689">
                  <w:marLeft w:val="0"/>
                  <w:marRight w:val="0"/>
                  <w:marTop w:val="0"/>
                  <w:marBottom w:val="0"/>
                  <w:divBdr>
                    <w:top w:val="none" w:sz="0" w:space="0" w:color="auto"/>
                    <w:left w:val="none" w:sz="0" w:space="0" w:color="auto"/>
                    <w:bottom w:val="none" w:sz="0" w:space="0" w:color="auto"/>
                    <w:right w:val="none" w:sz="0" w:space="0" w:color="auto"/>
                  </w:divBdr>
                  <w:divsChild>
                    <w:div w:id="208976470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089764693">
      <w:marLeft w:val="0"/>
      <w:marRight w:val="0"/>
      <w:marTop w:val="0"/>
      <w:marBottom w:val="0"/>
      <w:divBdr>
        <w:top w:val="none" w:sz="0" w:space="0" w:color="auto"/>
        <w:left w:val="none" w:sz="0" w:space="0" w:color="auto"/>
        <w:bottom w:val="none" w:sz="0" w:space="0" w:color="auto"/>
        <w:right w:val="none" w:sz="0" w:space="0" w:color="auto"/>
      </w:divBdr>
    </w:div>
    <w:div w:id="2089764694">
      <w:marLeft w:val="0"/>
      <w:marRight w:val="0"/>
      <w:marTop w:val="0"/>
      <w:marBottom w:val="0"/>
      <w:divBdr>
        <w:top w:val="none" w:sz="0" w:space="0" w:color="auto"/>
        <w:left w:val="none" w:sz="0" w:space="0" w:color="auto"/>
        <w:bottom w:val="none" w:sz="0" w:space="0" w:color="auto"/>
        <w:right w:val="none" w:sz="0" w:space="0" w:color="auto"/>
      </w:divBdr>
    </w:div>
    <w:div w:id="2089764695">
      <w:marLeft w:val="0"/>
      <w:marRight w:val="0"/>
      <w:marTop w:val="0"/>
      <w:marBottom w:val="0"/>
      <w:divBdr>
        <w:top w:val="none" w:sz="0" w:space="0" w:color="auto"/>
        <w:left w:val="none" w:sz="0" w:space="0" w:color="auto"/>
        <w:bottom w:val="none" w:sz="0" w:space="0" w:color="auto"/>
        <w:right w:val="none" w:sz="0" w:space="0" w:color="auto"/>
      </w:divBdr>
    </w:div>
    <w:div w:id="2089764697">
      <w:marLeft w:val="0"/>
      <w:marRight w:val="0"/>
      <w:marTop w:val="0"/>
      <w:marBottom w:val="0"/>
      <w:divBdr>
        <w:top w:val="none" w:sz="0" w:space="0" w:color="auto"/>
        <w:left w:val="none" w:sz="0" w:space="0" w:color="auto"/>
        <w:bottom w:val="none" w:sz="0" w:space="0" w:color="auto"/>
        <w:right w:val="none" w:sz="0" w:space="0" w:color="auto"/>
      </w:divBdr>
    </w:div>
    <w:div w:id="2089764698">
      <w:marLeft w:val="0"/>
      <w:marRight w:val="0"/>
      <w:marTop w:val="0"/>
      <w:marBottom w:val="0"/>
      <w:divBdr>
        <w:top w:val="none" w:sz="0" w:space="0" w:color="auto"/>
        <w:left w:val="none" w:sz="0" w:space="0" w:color="auto"/>
        <w:bottom w:val="none" w:sz="0" w:space="0" w:color="auto"/>
        <w:right w:val="none" w:sz="0" w:space="0" w:color="auto"/>
      </w:divBdr>
      <w:divsChild>
        <w:div w:id="2089764677">
          <w:marLeft w:val="0"/>
          <w:marRight w:val="0"/>
          <w:marTop w:val="0"/>
          <w:marBottom w:val="0"/>
          <w:divBdr>
            <w:top w:val="none" w:sz="0" w:space="0" w:color="auto"/>
            <w:left w:val="none" w:sz="0" w:space="0" w:color="auto"/>
            <w:bottom w:val="none" w:sz="0" w:space="0" w:color="auto"/>
            <w:right w:val="none" w:sz="0" w:space="0" w:color="auto"/>
          </w:divBdr>
          <w:divsChild>
            <w:div w:id="2089764663">
              <w:marLeft w:val="0"/>
              <w:marRight w:val="0"/>
              <w:marTop w:val="0"/>
              <w:marBottom w:val="0"/>
              <w:divBdr>
                <w:top w:val="none" w:sz="0" w:space="0" w:color="auto"/>
                <w:left w:val="none" w:sz="0" w:space="0" w:color="auto"/>
                <w:bottom w:val="none" w:sz="0" w:space="0" w:color="auto"/>
                <w:right w:val="none" w:sz="0" w:space="0" w:color="auto"/>
              </w:divBdr>
            </w:div>
            <w:div w:id="2089764667">
              <w:marLeft w:val="0"/>
              <w:marRight w:val="0"/>
              <w:marTop w:val="0"/>
              <w:marBottom w:val="0"/>
              <w:divBdr>
                <w:top w:val="none" w:sz="0" w:space="0" w:color="auto"/>
                <w:left w:val="none" w:sz="0" w:space="0" w:color="auto"/>
                <w:bottom w:val="none" w:sz="0" w:space="0" w:color="auto"/>
                <w:right w:val="none" w:sz="0" w:space="0" w:color="auto"/>
              </w:divBdr>
            </w:div>
            <w:div w:id="2089764674">
              <w:marLeft w:val="0"/>
              <w:marRight w:val="0"/>
              <w:marTop w:val="0"/>
              <w:marBottom w:val="0"/>
              <w:divBdr>
                <w:top w:val="none" w:sz="0" w:space="0" w:color="auto"/>
                <w:left w:val="none" w:sz="0" w:space="0" w:color="auto"/>
                <w:bottom w:val="none" w:sz="0" w:space="0" w:color="auto"/>
                <w:right w:val="none" w:sz="0" w:space="0" w:color="auto"/>
              </w:divBdr>
            </w:div>
            <w:div w:id="2089764682">
              <w:marLeft w:val="0"/>
              <w:marRight w:val="0"/>
              <w:marTop w:val="0"/>
              <w:marBottom w:val="0"/>
              <w:divBdr>
                <w:top w:val="none" w:sz="0" w:space="0" w:color="auto"/>
                <w:left w:val="none" w:sz="0" w:space="0" w:color="auto"/>
                <w:bottom w:val="none" w:sz="0" w:space="0" w:color="auto"/>
                <w:right w:val="none" w:sz="0" w:space="0" w:color="auto"/>
              </w:divBdr>
            </w:div>
            <w:div w:id="2089764691">
              <w:marLeft w:val="0"/>
              <w:marRight w:val="0"/>
              <w:marTop w:val="0"/>
              <w:marBottom w:val="0"/>
              <w:divBdr>
                <w:top w:val="none" w:sz="0" w:space="0" w:color="auto"/>
                <w:left w:val="none" w:sz="0" w:space="0" w:color="auto"/>
                <w:bottom w:val="none" w:sz="0" w:space="0" w:color="auto"/>
                <w:right w:val="none" w:sz="0" w:space="0" w:color="auto"/>
              </w:divBdr>
            </w:div>
            <w:div w:id="2089764692">
              <w:marLeft w:val="0"/>
              <w:marRight w:val="0"/>
              <w:marTop w:val="0"/>
              <w:marBottom w:val="0"/>
              <w:divBdr>
                <w:top w:val="none" w:sz="0" w:space="0" w:color="auto"/>
                <w:left w:val="none" w:sz="0" w:space="0" w:color="auto"/>
                <w:bottom w:val="none" w:sz="0" w:space="0" w:color="auto"/>
                <w:right w:val="none" w:sz="0" w:space="0" w:color="auto"/>
              </w:divBdr>
            </w:div>
            <w:div w:id="2089764696">
              <w:marLeft w:val="0"/>
              <w:marRight w:val="0"/>
              <w:marTop w:val="0"/>
              <w:marBottom w:val="0"/>
              <w:divBdr>
                <w:top w:val="none" w:sz="0" w:space="0" w:color="auto"/>
                <w:left w:val="none" w:sz="0" w:space="0" w:color="auto"/>
                <w:bottom w:val="none" w:sz="0" w:space="0" w:color="auto"/>
                <w:right w:val="none" w:sz="0" w:space="0" w:color="auto"/>
              </w:divBdr>
            </w:div>
            <w:div w:id="2089764704">
              <w:marLeft w:val="0"/>
              <w:marRight w:val="0"/>
              <w:marTop w:val="0"/>
              <w:marBottom w:val="0"/>
              <w:divBdr>
                <w:top w:val="none" w:sz="0" w:space="0" w:color="auto"/>
                <w:left w:val="none" w:sz="0" w:space="0" w:color="auto"/>
                <w:bottom w:val="none" w:sz="0" w:space="0" w:color="auto"/>
                <w:right w:val="none" w:sz="0" w:space="0" w:color="auto"/>
              </w:divBdr>
            </w:div>
            <w:div w:id="2089764707">
              <w:marLeft w:val="0"/>
              <w:marRight w:val="0"/>
              <w:marTop w:val="0"/>
              <w:marBottom w:val="0"/>
              <w:divBdr>
                <w:top w:val="none" w:sz="0" w:space="0" w:color="auto"/>
                <w:left w:val="none" w:sz="0" w:space="0" w:color="auto"/>
                <w:bottom w:val="none" w:sz="0" w:space="0" w:color="auto"/>
                <w:right w:val="none" w:sz="0" w:space="0" w:color="auto"/>
              </w:divBdr>
            </w:div>
            <w:div w:id="20897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01">
      <w:marLeft w:val="0"/>
      <w:marRight w:val="0"/>
      <w:marTop w:val="0"/>
      <w:marBottom w:val="0"/>
      <w:divBdr>
        <w:top w:val="none" w:sz="0" w:space="0" w:color="auto"/>
        <w:left w:val="none" w:sz="0" w:space="0" w:color="auto"/>
        <w:bottom w:val="none" w:sz="0" w:space="0" w:color="auto"/>
        <w:right w:val="none" w:sz="0" w:space="0" w:color="auto"/>
      </w:divBdr>
    </w:div>
    <w:div w:id="2089764705">
      <w:marLeft w:val="0"/>
      <w:marRight w:val="0"/>
      <w:marTop w:val="0"/>
      <w:marBottom w:val="0"/>
      <w:divBdr>
        <w:top w:val="none" w:sz="0" w:space="0" w:color="auto"/>
        <w:left w:val="none" w:sz="0" w:space="0" w:color="auto"/>
        <w:bottom w:val="none" w:sz="0" w:space="0" w:color="auto"/>
        <w:right w:val="none" w:sz="0" w:space="0" w:color="auto"/>
      </w:divBdr>
    </w:div>
    <w:div w:id="2089764706">
      <w:marLeft w:val="0"/>
      <w:marRight w:val="0"/>
      <w:marTop w:val="0"/>
      <w:marBottom w:val="0"/>
      <w:divBdr>
        <w:top w:val="none" w:sz="0" w:space="0" w:color="auto"/>
        <w:left w:val="none" w:sz="0" w:space="0" w:color="auto"/>
        <w:bottom w:val="none" w:sz="0" w:space="0" w:color="auto"/>
        <w:right w:val="none" w:sz="0" w:space="0" w:color="auto"/>
      </w:divBdr>
    </w:div>
    <w:div w:id="2089764710">
      <w:marLeft w:val="0"/>
      <w:marRight w:val="0"/>
      <w:marTop w:val="0"/>
      <w:marBottom w:val="0"/>
      <w:divBdr>
        <w:top w:val="none" w:sz="0" w:space="0" w:color="auto"/>
        <w:left w:val="none" w:sz="0" w:space="0" w:color="auto"/>
        <w:bottom w:val="none" w:sz="0" w:space="0" w:color="auto"/>
        <w:right w:val="none" w:sz="0" w:space="0" w:color="auto"/>
      </w:divBdr>
    </w:div>
    <w:div w:id="2089764717">
      <w:marLeft w:val="0"/>
      <w:marRight w:val="0"/>
      <w:marTop w:val="0"/>
      <w:marBottom w:val="0"/>
      <w:divBdr>
        <w:top w:val="none" w:sz="0" w:space="0" w:color="auto"/>
        <w:left w:val="none" w:sz="0" w:space="0" w:color="auto"/>
        <w:bottom w:val="none" w:sz="0" w:space="0" w:color="auto"/>
        <w:right w:val="none" w:sz="0" w:space="0" w:color="auto"/>
      </w:divBdr>
      <w:divsChild>
        <w:div w:id="2089764760">
          <w:marLeft w:val="0"/>
          <w:marRight w:val="0"/>
          <w:marTop w:val="0"/>
          <w:marBottom w:val="0"/>
          <w:divBdr>
            <w:top w:val="none" w:sz="0" w:space="0" w:color="auto"/>
            <w:left w:val="none" w:sz="0" w:space="0" w:color="auto"/>
            <w:bottom w:val="none" w:sz="0" w:space="0" w:color="auto"/>
            <w:right w:val="none" w:sz="0" w:space="0" w:color="auto"/>
          </w:divBdr>
          <w:divsChild>
            <w:div w:id="2089764820">
              <w:marLeft w:val="0"/>
              <w:marRight w:val="0"/>
              <w:marTop w:val="0"/>
              <w:marBottom w:val="0"/>
              <w:divBdr>
                <w:top w:val="none" w:sz="0" w:space="0" w:color="auto"/>
                <w:left w:val="none" w:sz="0" w:space="0" w:color="auto"/>
                <w:bottom w:val="none" w:sz="0" w:space="0" w:color="auto"/>
                <w:right w:val="none" w:sz="0" w:space="0" w:color="auto"/>
              </w:divBdr>
            </w:div>
            <w:div w:id="2089764824">
              <w:marLeft w:val="0"/>
              <w:marRight w:val="0"/>
              <w:marTop w:val="0"/>
              <w:marBottom w:val="0"/>
              <w:divBdr>
                <w:top w:val="none" w:sz="0" w:space="0" w:color="auto"/>
                <w:left w:val="none" w:sz="0" w:space="0" w:color="auto"/>
                <w:bottom w:val="none" w:sz="0" w:space="0" w:color="auto"/>
                <w:right w:val="none" w:sz="0" w:space="0" w:color="auto"/>
              </w:divBdr>
            </w:div>
            <w:div w:id="2089764849">
              <w:marLeft w:val="0"/>
              <w:marRight w:val="0"/>
              <w:marTop w:val="0"/>
              <w:marBottom w:val="0"/>
              <w:divBdr>
                <w:top w:val="none" w:sz="0" w:space="0" w:color="auto"/>
                <w:left w:val="none" w:sz="0" w:space="0" w:color="auto"/>
                <w:bottom w:val="none" w:sz="0" w:space="0" w:color="auto"/>
                <w:right w:val="none" w:sz="0" w:space="0" w:color="auto"/>
              </w:divBdr>
            </w:div>
            <w:div w:id="2089764891">
              <w:marLeft w:val="0"/>
              <w:marRight w:val="0"/>
              <w:marTop w:val="0"/>
              <w:marBottom w:val="0"/>
              <w:divBdr>
                <w:top w:val="none" w:sz="0" w:space="0" w:color="auto"/>
                <w:left w:val="none" w:sz="0" w:space="0" w:color="auto"/>
                <w:bottom w:val="none" w:sz="0" w:space="0" w:color="auto"/>
                <w:right w:val="none" w:sz="0" w:space="0" w:color="auto"/>
              </w:divBdr>
            </w:div>
            <w:div w:id="2089764923">
              <w:marLeft w:val="0"/>
              <w:marRight w:val="0"/>
              <w:marTop w:val="0"/>
              <w:marBottom w:val="0"/>
              <w:divBdr>
                <w:top w:val="none" w:sz="0" w:space="0" w:color="auto"/>
                <w:left w:val="none" w:sz="0" w:space="0" w:color="auto"/>
                <w:bottom w:val="none" w:sz="0" w:space="0" w:color="auto"/>
                <w:right w:val="none" w:sz="0" w:space="0" w:color="auto"/>
              </w:divBdr>
            </w:div>
            <w:div w:id="2089764959">
              <w:marLeft w:val="0"/>
              <w:marRight w:val="0"/>
              <w:marTop w:val="0"/>
              <w:marBottom w:val="0"/>
              <w:divBdr>
                <w:top w:val="none" w:sz="0" w:space="0" w:color="auto"/>
                <w:left w:val="none" w:sz="0" w:space="0" w:color="auto"/>
                <w:bottom w:val="none" w:sz="0" w:space="0" w:color="auto"/>
                <w:right w:val="none" w:sz="0" w:space="0" w:color="auto"/>
              </w:divBdr>
            </w:div>
            <w:div w:id="2089764964">
              <w:marLeft w:val="0"/>
              <w:marRight w:val="0"/>
              <w:marTop w:val="0"/>
              <w:marBottom w:val="0"/>
              <w:divBdr>
                <w:top w:val="none" w:sz="0" w:space="0" w:color="auto"/>
                <w:left w:val="none" w:sz="0" w:space="0" w:color="auto"/>
                <w:bottom w:val="none" w:sz="0" w:space="0" w:color="auto"/>
                <w:right w:val="none" w:sz="0" w:space="0" w:color="auto"/>
              </w:divBdr>
            </w:div>
            <w:div w:id="2089764966">
              <w:marLeft w:val="0"/>
              <w:marRight w:val="0"/>
              <w:marTop w:val="0"/>
              <w:marBottom w:val="0"/>
              <w:divBdr>
                <w:top w:val="none" w:sz="0" w:space="0" w:color="auto"/>
                <w:left w:val="none" w:sz="0" w:space="0" w:color="auto"/>
                <w:bottom w:val="none" w:sz="0" w:space="0" w:color="auto"/>
                <w:right w:val="none" w:sz="0" w:space="0" w:color="auto"/>
              </w:divBdr>
            </w:div>
            <w:div w:id="2089764984">
              <w:marLeft w:val="0"/>
              <w:marRight w:val="0"/>
              <w:marTop w:val="0"/>
              <w:marBottom w:val="0"/>
              <w:divBdr>
                <w:top w:val="none" w:sz="0" w:space="0" w:color="auto"/>
                <w:left w:val="none" w:sz="0" w:space="0" w:color="auto"/>
                <w:bottom w:val="none" w:sz="0" w:space="0" w:color="auto"/>
                <w:right w:val="none" w:sz="0" w:space="0" w:color="auto"/>
              </w:divBdr>
            </w:div>
            <w:div w:id="20897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31">
      <w:marLeft w:val="0"/>
      <w:marRight w:val="0"/>
      <w:marTop w:val="0"/>
      <w:marBottom w:val="0"/>
      <w:divBdr>
        <w:top w:val="none" w:sz="0" w:space="0" w:color="auto"/>
        <w:left w:val="none" w:sz="0" w:space="0" w:color="auto"/>
        <w:bottom w:val="none" w:sz="0" w:space="0" w:color="auto"/>
        <w:right w:val="none" w:sz="0" w:space="0" w:color="auto"/>
      </w:divBdr>
      <w:divsChild>
        <w:div w:id="2089764962">
          <w:marLeft w:val="0"/>
          <w:marRight w:val="0"/>
          <w:marTop w:val="0"/>
          <w:marBottom w:val="0"/>
          <w:divBdr>
            <w:top w:val="none" w:sz="0" w:space="0" w:color="auto"/>
            <w:left w:val="none" w:sz="0" w:space="0" w:color="auto"/>
            <w:bottom w:val="none" w:sz="0" w:space="0" w:color="auto"/>
            <w:right w:val="none" w:sz="0" w:space="0" w:color="auto"/>
          </w:divBdr>
          <w:divsChild>
            <w:div w:id="2089764858">
              <w:marLeft w:val="0"/>
              <w:marRight w:val="0"/>
              <w:marTop w:val="0"/>
              <w:marBottom w:val="0"/>
              <w:divBdr>
                <w:top w:val="none" w:sz="0" w:space="0" w:color="auto"/>
                <w:left w:val="none" w:sz="0" w:space="0" w:color="auto"/>
                <w:bottom w:val="none" w:sz="0" w:space="0" w:color="auto"/>
                <w:right w:val="none" w:sz="0" w:space="0" w:color="auto"/>
              </w:divBdr>
            </w:div>
            <w:div w:id="2089764896">
              <w:marLeft w:val="0"/>
              <w:marRight w:val="0"/>
              <w:marTop w:val="0"/>
              <w:marBottom w:val="0"/>
              <w:divBdr>
                <w:top w:val="none" w:sz="0" w:space="0" w:color="auto"/>
                <w:left w:val="none" w:sz="0" w:space="0" w:color="auto"/>
                <w:bottom w:val="none" w:sz="0" w:space="0" w:color="auto"/>
                <w:right w:val="none" w:sz="0" w:space="0" w:color="auto"/>
              </w:divBdr>
            </w:div>
            <w:div w:id="2089764922">
              <w:marLeft w:val="0"/>
              <w:marRight w:val="0"/>
              <w:marTop w:val="0"/>
              <w:marBottom w:val="0"/>
              <w:divBdr>
                <w:top w:val="none" w:sz="0" w:space="0" w:color="auto"/>
                <w:left w:val="none" w:sz="0" w:space="0" w:color="auto"/>
                <w:bottom w:val="none" w:sz="0" w:space="0" w:color="auto"/>
                <w:right w:val="none" w:sz="0" w:space="0" w:color="auto"/>
              </w:divBdr>
            </w:div>
            <w:div w:id="2089764946">
              <w:marLeft w:val="0"/>
              <w:marRight w:val="0"/>
              <w:marTop w:val="0"/>
              <w:marBottom w:val="0"/>
              <w:divBdr>
                <w:top w:val="none" w:sz="0" w:space="0" w:color="auto"/>
                <w:left w:val="none" w:sz="0" w:space="0" w:color="auto"/>
                <w:bottom w:val="none" w:sz="0" w:space="0" w:color="auto"/>
                <w:right w:val="none" w:sz="0" w:space="0" w:color="auto"/>
              </w:divBdr>
            </w:div>
            <w:div w:id="2089765012">
              <w:marLeft w:val="0"/>
              <w:marRight w:val="0"/>
              <w:marTop w:val="0"/>
              <w:marBottom w:val="0"/>
              <w:divBdr>
                <w:top w:val="none" w:sz="0" w:space="0" w:color="auto"/>
                <w:left w:val="none" w:sz="0" w:space="0" w:color="auto"/>
                <w:bottom w:val="none" w:sz="0" w:space="0" w:color="auto"/>
                <w:right w:val="none" w:sz="0" w:space="0" w:color="auto"/>
              </w:divBdr>
            </w:div>
            <w:div w:id="2089765021">
              <w:marLeft w:val="0"/>
              <w:marRight w:val="0"/>
              <w:marTop w:val="0"/>
              <w:marBottom w:val="0"/>
              <w:divBdr>
                <w:top w:val="none" w:sz="0" w:space="0" w:color="auto"/>
                <w:left w:val="none" w:sz="0" w:space="0" w:color="auto"/>
                <w:bottom w:val="none" w:sz="0" w:space="0" w:color="auto"/>
                <w:right w:val="none" w:sz="0" w:space="0" w:color="auto"/>
              </w:divBdr>
            </w:div>
            <w:div w:id="2089765041">
              <w:marLeft w:val="0"/>
              <w:marRight w:val="0"/>
              <w:marTop w:val="0"/>
              <w:marBottom w:val="0"/>
              <w:divBdr>
                <w:top w:val="none" w:sz="0" w:space="0" w:color="auto"/>
                <w:left w:val="none" w:sz="0" w:space="0" w:color="auto"/>
                <w:bottom w:val="none" w:sz="0" w:space="0" w:color="auto"/>
                <w:right w:val="none" w:sz="0" w:space="0" w:color="auto"/>
              </w:divBdr>
            </w:div>
            <w:div w:id="2089765063">
              <w:marLeft w:val="0"/>
              <w:marRight w:val="0"/>
              <w:marTop w:val="0"/>
              <w:marBottom w:val="0"/>
              <w:divBdr>
                <w:top w:val="none" w:sz="0" w:space="0" w:color="auto"/>
                <w:left w:val="none" w:sz="0" w:space="0" w:color="auto"/>
                <w:bottom w:val="none" w:sz="0" w:space="0" w:color="auto"/>
                <w:right w:val="none" w:sz="0" w:space="0" w:color="auto"/>
              </w:divBdr>
            </w:div>
            <w:div w:id="20897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34">
      <w:marLeft w:val="0"/>
      <w:marRight w:val="0"/>
      <w:marTop w:val="0"/>
      <w:marBottom w:val="0"/>
      <w:divBdr>
        <w:top w:val="none" w:sz="0" w:space="0" w:color="auto"/>
        <w:left w:val="none" w:sz="0" w:space="0" w:color="auto"/>
        <w:bottom w:val="none" w:sz="0" w:space="0" w:color="auto"/>
        <w:right w:val="none" w:sz="0" w:space="0" w:color="auto"/>
      </w:divBdr>
      <w:divsChild>
        <w:div w:id="2089764801">
          <w:marLeft w:val="0"/>
          <w:marRight w:val="0"/>
          <w:marTop w:val="0"/>
          <w:marBottom w:val="0"/>
          <w:divBdr>
            <w:top w:val="none" w:sz="0" w:space="0" w:color="auto"/>
            <w:left w:val="none" w:sz="0" w:space="0" w:color="auto"/>
            <w:bottom w:val="none" w:sz="0" w:space="0" w:color="auto"/>
            <w:right w:val="none" w:sz="0" w:space="0" w:color="auto"/>
          </w:divBdr>
          <w:divsChild>
            <w:div w:id="2089764732">
              <w:marLeft w:val="0"/>
              <w:marRight w:val="0"/>
              <w:marTop w:val="0"/>
              <w:marBottom w:val="0"/>
              <w:divBdr>
                <w:top w:val="none" w:sz="0" w:space="0" w:color="auto"/>
                <w:left w:val="none" w:sz="0" w:space="0" w:color="auto"/>
                <w:bottom w:val="none" w:sz="0" w:space="0" w:color="auto"/>
                <w:right w:val="none" w:sz="0" w:space="0" w:color="auto"/>
              </w:divBdr>
            </w:div>
            <w:div w:id="2089764855">
              <w:marLeft w:val="0"/>
              <w:marRight w:val="0"/>
              <w:marTop w:val="0"/>
              <w:marBottom w:val="0"/>
              <w:divBdr>
                <w:top w:val="none" w:sz="0" w:space="0" w:color="auto"/>
                <w:left w:val="none" w:sz="0" w:space="0" w:color="auto"/>
                <w:bottom w:val="none" w:sz="0" w:space="0" w:color="auto"/>
                <w:right w:val="none" w:sz="0" w:space="0" w:color="auto"/>
              </w:divBdr>
            </w:div>
            <w:div w:id="2089764885">
              <w:marLeft w:val="0"/>
              <w:marRight w:val="0"/>
              <w:marTop w:val="0"/>
              <w:marBottom w:val="0"/>
              <w:divBdr>
                <w:top w:val="none" w:sz="0" w:space="0" w:color="auto"/>
                <w:left w:val="none" w:sz="0" w:space="0" w:color="auto"/>
                <w:bottom w:val="none" w:sz="0" w:space="0" w:color="auto"/>
                <w:right w:val="none" w:sz="0" w:space="0" w:color="auto"/>
              </w:divBdr>
            </w:div>
            <w:div w:id="2089764903">
              <w:marLeft w:val="0"/>
              <w:marRight w:val="0"/>
              <w:marTop w:val="0"/>
              <w:marBottom w:val="0"/>
              <w:divBdr>
                <w:top w:val="none" w:sz="0" w:space="0" w:color="auto"/>
                <w:left w:val="none" w:sz="0" w:space="0" w:color="auto"/>
                <w:bottom w:val="none" w:sz="0" w:space="0" w:color="auto"/>
                <w:right w:val="none" w:sz="0" w:space="0" w:color="auto"/>
              </w:divBdr>
            </w:div>
            <w:div w:id="2089764927">
              <w:marLeft w:val="0"/>
              <w:marRight w:val="0"/>
              <w:marTop w:val="0"/>
              <w:marBottom w:val="0"/>
              <w:divBdr>
                <w:top w:val="none" w:sz="0" w:space="0" w:color="auto"/>
                <w:left w:val="none" w:sz="0" w:space="0" w:color="auto"/>
                <w:bottom w:val="none" w:sz="0" w:space="0" w:color="auto"/>
                <w:right w:val="none" w:sz="0" w:space="0" w:color="auto"/>
              </w:divBdr>
            </w:div>
            <w:div w:id="20897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35">
      <w:marLeft w:val="0"/>
      <w:marRight w:val="0"/>
      <w:marTop w:val="0"/>
      <w:marBottom w:val="0"/>
      <w:divBdr>
        <w:top w:val="none" w:sz="0" w:space="0" w:color="auto"/>
        <w:left w:val="none" w:sz="0" w:space="0" w:color="auto"/>
        <w:bottom w:val="none" w:sz="0" w:space="0" w:color="auto"/>
        <w:right w:val="none" w:sz="0" w:space="0" w:color="auto"/>
      </w:divBdr>
      <w:divsChild>
        <w:div w:id="2089765050">
          <w:marLeft w:val="0"/>
          <w:marRight w:val="0"/>
          <w:marTop w:val="0"/>
          <w:marBottom w:val="0"/>
          <w:divBdr>
            <w:top w:val="none" w:sz="0" w:space="0" w:color="auto"/>
            <w:left w:val="none" w:sz="0" w:space="0" w:color="auto"/>
            <w:bottom w:val="none" w:sz="0" w:space="0" w:color="auto"/>
            <w:right w:val="none" w:sz="0" w:space="0" w:color="auto"/>
          </w:divBdr>
          <w:divsChild>
            <w:div w:id="2089764712">
              <w:marLeft w:val="0"/>
              <w:marRight w:val="0"/>
              <w:marTop w:val="0"/>
              <w:marBottom w:val="0"/>
              <w:divBdr>
                <w:top w:val="none" w:sz="0" w:space="0" w:color="auto"/>
                <w:left w:val="none" w:sz="0" w:space="0" w:color="auto"/>
                <w:bottom w:val="none" w:sz="0" w:space="0" w:color="auto"/>
                <w:right w:val="none" w:sz="0" w:space="0" w:color="auto"/>
              </w:divBdr>
            </w:div>
            <w:div w:id="2089764741">
              <w:marLeft w:val="0"/>
              <w:marRight w:val="0"/>
              <w:marTop w:val="0"/>
              <w:marBottom w:val="0"/>
              <w:divBdr>
                <w:top w:val="none" w:sz="0" w:space="0" w:color="auto"/>
                <w:left w:val="none" w:sz="0" w:space="0" w:color="auto"/>
                <w:bottom w:val="none" w:sz="0" w:space="0" w:color="auto"/>
                <w:right w:val="none" w:sz="0" w:space="0" w:color="auto"/>
              </w:divBdr>
            </w:div>
            <w:div w:id="2089764755">
              <w:marLeft w:val="0"/>
              <w:marRight w:val="0"/>
              <w:marTop w:val="0"/>
              <w:marBottom w:val="0"/>
              <w:divBdr>
                <w:top w:val="none" w:sz="0" w:space="0" w:color="auto"/>
                <w:left w:val="none" w:sz="0" w:space="0" w:color="auto"/>
                <w:bottom w:val="none" w:sz="0" w:space="0" w:color="auto"/>
                <w:right w:val="none" w:sz="0" w:space="0" w:color="auto"/>
              </w:divBdr>
            </w:div>
            <w:div w:id="2089764911">
              <w:marLeft w:val="0"/>
              <w:marRight w:val="0"/>
              <w:marTop w:val="0"/>
              <w:marBottom w:val="0"/>
              <w:divBdr>
                <w:top w:val="none" w:sz="0" w:space="0" w:color="auto"/>
                <w:left w:val="none" w:sz="0" w:space="0" w:color="auto"/>
                <w:bottom w:val="none" w:sz="0" w:space="0" w:color="auto"/>
                <w:right w:val="none" w:sz="0" w:space="0" w:color="auto"/>
              </w:divBdr>
            </w:div>
            <w:div w:id="20897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39">
      <w:marLeft w:val="0"/>
      <w:marRight w:val="0"/>
      <w:marTop w:val="0"/>
      <w:marBottom w:val="0"/>
      <w:divBdr>
        <w:top w:val="none" w:sz="0" w:space="0" w:color="auto"/>
        <w:left w:val="none" w:sz="0" w:space="0" w:color="auto"/>
        <w:bottom w:val="none" w:sz="0" w:space="0" w:color="auto"/>
        <w:right w:val="none" w:sz="0" w:space="0" w:color="auto"/>
      </w:divBdr>
      <w:divsChild>
        <w:div w:id="2089764809">
          <w:marLeft w:val="0"/>
          <w:marRight w:val="0"/>
          <w:marTop w:val="0"/>
          <w:marBottom w:val="0"/>
          <w:divBdr>
            <w:top w:val="none" w:sz="0" w:space="0" w:color="auto"/>
            <w:left w:val="none" w:sz="0" w:space="0" w:color="auto"/>
            <w:bottom w:val="none" w:sz="0" w:space="0" w:color="auto"/>
            <w:right w:val="none" w:sz="0" w:space="0" w:color="auto"/>
          </w:divBdr>
        </w:div>
      </w:divsChild>
    </w:div>
    <w:div w:id="2089764756">
      <w:marLeft w:val="0"/>
      <w:marRight w:val="0"/>
      <w:marTop w:val="0"/>
      <w:marBottom w:val="0"/>
      <w:divBdr>
        <w:top w:val="none" w:sz="0" w:space="0" w:color="auto"/>
        <w:left w:val="none" w:sz="0" w:space="0" w:color="auto"/>
        <w:bottom w:val="none" w:sz="0" w:space="0" w:color="auto"/>
        <w:right w:val="none" w:sz="0" w:space="0" w:color="auto"/>
      </w:divBdr>
      <w:divsChild>
        <w:div w:id="2089764783">
          <w:marLeft w:val="0"/>
          <w:marRight w:val="0"/>
          <w:marTop w:val="0"/>
          <w:marBottom w:val="0"/>
          <w:divBdr>
            <w:top w:val="none" w:sz="0" w:space="0" w:color="auto"/>
            <w:left w:val="none" w:sz="0" w:space="0" w:color="auto"/>
            <w:bottom w:val="none" w:sz="0" w:space="0" w:color="auto"/>
            <w:right w:val="none" w:sz="0" w:space="0" w:color="auto"/>
          </w:divBdr>
          <w:divsChild>
            <w:div w:id="2089764747">
              <w:marLeft w:val="0"/>
              <w:marRight w:val="0"/>
              <w:marTop w:val="0"/>
              <w:marBottom w:val="0"/>
              <w:divBdr>
                <w:top w:val="none" w:sz="0" w:space="0" w:color="auto"/>
                <w:left w:val="none" w:sz="0" w:space="0" w:color="auto"/>
                <w:bottom w:val="none" w:sz="0" w:space="0" w:color="auto"/>
                <w:right w:val="none" w:sz="0" w:space="0" w:color="auto"/>
              </w:divBdr>
            </w:div>
            <w:div w:id="2089764765">
              <w:marLeft w:val="0"/>
              <w:marRight w:val="0"/>
              <w:marTop w:val="0"/>
              <w:marBottom w:val="0"/>
              <w:divBdr>
                <w:top w:val="none" w:sz="0" w:space="0" w:color="auto"/>
                <w:left w:val="none" w:sz="0" w:space="0" w:color="auto"/>
                <w:bottom w:val="none" w:sz="0" w:space="0" w:color="auto"/>
                <w:right w:val="none" w:sz="0" w:space="0" w:color="auto"/>
              </w:divBdr>
            </w:div>
            <w:div w:id="2089764773">
              <w:marLeft w:val="0"/>
              <w:marRight w:val="0"/>
              <w:marTop w:val="0"/>
              <w:marBottom w:val="0"/>
              <w:divBdr>
                <w:top w:val="none" w:sz="0" w:space="0" w:color="auto"/>
                <w:left w:val="none" w:sz="0" w:space="0" w:color="auto"/>
                <w:bottom w:val="none" w:sz="0" w:space="0" w:color="auto"/>
                <w:right w:val="none" w:sz="0" w:space="0" w:color="auto"/>
              </w:divBdr>
            </w:div>
            <w:div w:id="2089764810">
              <w:marLeft w:val="0"/>
              <w:marRight w:val="0"/>
              <w:marTop w:val="0"/>
              <w:marBottom w:val="0"/>
              <w:divBdr>
                <w:top w:val="none" w:sz="0" w:space="0" w:color="auto"/>
                <w:left w:val="none" w:sz="0" w:space="0" w:color="auto"/>
                <w:bottom w:val="none" w:sz="0" w:space="0" w:color="auto"/>
                <w:right w:val="none" w:sz="0" w:space="0" w:color="auto"/>
              </w:divBdr>
            </w:div>
            <w:div w:id="2089764861">
              <w:marLeft w:val="0"/>
              <w:marRight w:val="0"/>
              <w:marTop w:val="0"/>
              <w:marBottom w:val="0"/>
              <w:divBdr>
                <w:top w:val="none" w:sz="0" w:space="0" w:color="auto"/>
                <w:left w:val="none" w:sz="0" w:space="0" w:color="auto"/>
                <w:bottom w:val="none" w:sz="0" w:space="0" w:color="auto"/>
                <w:right w:val="none" w:sz="0" w:space="0" w:color="auto"/>
              </w:divBdr>
            </w:div>
            <w:div w:id="2089764939">
              <w:marLeft w:val="0"/>
              <w:marRight w:val="0"/>
              <w:marTop w:val="0"/>
              <w:marBottom w:val="0"/>
              <w:divBdr>
                <w:top w:val="none" w:sz="0" w:space="0" w:color="auto"/>
                <w:left w:val="none" w:sz="0" w:space="0" w:color="auto"/>
                <w:bottom w:val="none" w:sz="0" w:space="0" w:color="auto"/>
                <w:right w:val="none" w:sz="0" w:space="0" w:color="auto"/>
              </w:divBdr>
            </w:div>
            <w:div w:id="2089764961">
              <w:marLeft w:val="0"/>
              <w:marRight w:val="0"/>
              <w:marTop w:val="0"/>
              <w:marBottom w:val="0"/>
              <w:divBdr>
                <w:top w:val="none" w:sz="0" w:space="0" w:color="auto"/>
                <w:left w:val="none" w:sz="0" w:space="0" w:color="auto"/>
                <w:bottom w:val="none" w:sz="0" w:space="0" w:color="auto"/>
                <w:right w:val="none" w:sz="0" w:space="0" w:color="auto"/>
              </w:divBdr>
            </w:div>
            <w:div w:id="2089764992">
              <w:marLeft w:val="0"/>
              <w:marRight w:val="0"/>
              <w:marTop w:val="0"/>
              <w:marBottom w:val="0"/>
              <w:divBdr>
                <w:top w:val="none" w:sz="0" w:space="0" w:color="auto"/>
                <w:left w:val="none" w:sz="0" w:space="0" w:color="auto"/>
                <w:bottom w:val="none" w:sz="0" w:space="0" w:color="auto"/>
                <w:right w:val="none" w:sz="0" w:space="0" w:color="auto"/>
              </w:divBdr>
            </w:div>
            <w:div w:id="2089764996">
              <w:marLeft w:val="0"/>
              <w:marRight w:val="0"/>
              <w:marTop w:val="0"/>
              <w:marBottom w:val="0"/>
              <w:divBdr>
                <w:top w:val="none" w:sz="0" w:space="0" w:color="auto"/>
                <w:left w:val="none" w:sz="0" w:space="0" w:color="auto"/>
                <w:bottom w:val="none" w:sz="0" w:space="0" w:color="auto"/>
                <w:right w:val="none" w:sz="0" w:space="0" w:color="auto"/>
              </w:divBdr>
            </w:div>
            <w:div w:id="20897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59">
      <w:marLeft w:val="0"/>
      <w:marRight w:val="0"/>
      <w:marTop w:val="0"/>
      <w:marBottom w:val="0"/>
      <w:divBdr>
        <w:top w:val="none" w:sz="0" w:space="0" w:color="auto"/>
        <w:left w:val="none" w:sz="0" w:space="0" w:color="auto"/>
        <w:bottom w:val="none" w:sz="0" w:space="0" w:color="auto"/>
        <w:right w:val="none" w:sz="0" w:space="0" w:color="auto"/>
      </w:divBdr>
      <w:divsChild>
        <w:div w:id="2089764854">
          <w:marLeft w:val="0"/>
          <w:marRight w:val="0"/>
          <w:marTop w:val="0"/>
          <w:marBottom w:val="0"/>
          <w:divBdr>
            <w:top w:val="none" w:sz="0" w:space="0" w:color="auto"/>
            <w:left w:val="none" w:sz="0" w:space="0" w:color="auto"/>
            <w:bottom w:val="none" w:sz="0" w:space="0" w:color="auto"/>
            <w:right w:val="none" w:sz="0" w:space="0" w:color="auto"/>
          </w:divBdr>
          <w:divsChild>
            <w:div w:id="2089764748">
              <w:marLeft w:val="0"/>
              <w:marRight w:val="0"/>
              <w:marTop w:val="0"/>
              <w:marBottom w:val="0"/>
              <w:divBdr>
                <w:top w:val="none" w:sz="0" w:space="0" w:color="auto"/>
                <w:left w:val="none" w:sz="0" w:space="0" w:color="auto"/>
                <w:bottom w:val="none" w:sz="0" w:space="0" w:color="auto"/>
                <w:right w:val="none" w:sz="0" w:space="0" w:color="auto"/>
              </w:divBdr>
            </w:div>
            <w:div w:id="2089764780">
              <w:marLeft w:val="0"/>
              <w:marRight w:val="0"/>
              <w:marTop w:val="0"/>
              <w:marBottom w:val="0"/>
              <w:divBdr>
                <w:top w:val="none" w:sz="0" w:space="0" w:color="auto"/>
                <w:left w:val="none" w:sz="0" w:space="0" w:color="auto"/>
                <w:bottom w:val="none" w:sz="0" w:space="0" w:color="auto"/>
                <w:right w:val="none" w:sz="0" w:space="0" w:color="auto"/>
              </w:divBdr>
            </w:div>
            <w:div w:id="2089764832">
              <w:marLeft w:val="0"/>
              <w:marRight w:val="0"/>
              <w:marTop w:val="0"/>
              <w:marBottom w:val="0"/>
              <w:divBdr>
                <w:top w:val="none" w:sz="0" w:space="0" w:color="auto"/>
                <w:left w:val="none" w:sz="0" w:space="0" w:color="auto"/>
                <w:bottom w:val="none" w:sz="0" w:space="0" w:color="auto"/>
                <w:right w:val="none" w:sz="0" w:space="0" w:color="auto"/>
              </w:divBdr>
            </w:div>
            <w:div w:id="2089764990">
              <w:marLeft w:val="0"/>
              <w:marRight w:val="0"/>
              <w:marTop w:val="0"/>
              <w:marBottom w:val="0"/>
              <w:divBdr>
                <w:top w:val="none" w:sz="0" w:space="0" w:color="auto"/>
                <w:left w:val="none" w:sz="0" w:space="0" w:color="auto"/>
                <w:bottom w:val="none" w:sz="0" w:space="0" w:color="auto"/>
                <w:right w:val="none" w:sz="0" w:space="0" w:color="auto"/>
              </w:divBdr>
            </w:div>
            <w:div w:id="20897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64">
      <w:marLeft w:val="0"/>
      <w:marRight w:val="0"/>
      <w:marTop w:val="0"/>
      <w:marBottom w:val="0"/>
      <w:divBdr>
        <w:top w:val="none" w:sz="0" w:space="0" w:color="auto"/>
        <w:left w:val="none" w:sz="0" w:space="0" w:color="auto"/>
        <w:bottom w:val="none" w:sz="0" w:space="0" w:color="auto"/>
        <w:right w:val="none" w:sz="0" w:space="0" w:color="auto"/>
      </w:divBdr>
      <w:divsChild>
        <w:div w:id="2089764852">
          <w:marLeft w:val="0"/>
          <w:marRight w:val="0"/>
          <w:marTop w:val="0"/>
          <w:marBottom w:val="0"/>
          <w:divBdr>
            <w:top w:val="none" w:sz="0" w:space="0" w:color="auto"/>
            <w:left w:val="none" w:sz="0" w:space="0" w:color="auto"/>
            <w:bottom w:val="none" w:sz="0" w:space="0" w:color="auto"/>
            <w:right w:val="none" w:sz="0" w:space="0" w:color="auto"/>
          </w:divBdr>
          <w:divsChild>
            <w:div w:id="2089764721">
              <w:marLeft w:val="0"/>
              <w:marRight w:val="0"/>
              <w:marTop w:val="0"/>
              <w:marBottom w:val="0"/>
              <w:divBdr>
                <w:top w:val="none" w:sz="0" w:space="0" w:color="auto"/>
                <w:left w:val="none" w:sz="0" w:space="0" w:color="auto"/>
                <w:bottom w:val="none" w:sz="0" w:space="0" w:color="auto"/>
                <w:right w:val="none" w:sz="0" w:space="0" w:color="auto"/>
              </w:divBdr>
            </w:div>
            <w:div w:id="2089764769">
              <w:marLeft w:val="0"/>
              <w:marRight w:val="0"/>
              <w:marTop w:val="0"/>
              <w:marBottom w:val="0"/>
              <w:divBdr>
                <w:top w:val="none" w:sz="0" w:space="0" w:color="auto"/>
                <w:left w:val="none" w:sz="0" w:space="0" w:color="auto"/>
                <w:bottom w:val="none" w:sz="0" w:space="0" w:color="auto"/>
                <w:right w:val="none" w:sz="0" w:space="0" w:color="auto"/>
              </w:divBdr>
            </w:div>
            <w:div w:id="2089764789">
              <w:marLeft w:val="0"/>
              <w:marRight w:val="0"/>
              <w:marTop w:val="0"/>
              <w:marBottom w:val="0"/>
              <w:divBdr>
                <w:top w:val="none" w:sz="0" w:space="0" w:color="auto"/>
                <w:left w:val="none" w:sz="0" w:space="0" w:color="auto"/>
                <w:bottom w:val="none" w:sz="0" w:space="0" w:color="auto"/>
                <w:right w:val="none" w:sz="0" w:space="0" w:color="auto"/>
              </w:divBdr>
            </w:div>
            <w:div w:id="2089764791">
              <w:marLeft w:val="0"/>
              <w:marRight w:val="0"/>
              <w:marTop w:val="0"/>
              <w:marBottom w:val="0"/>
              <w:divBdr>
                <w:top w:val="none" w:sz="0" w:space="0" w:color="auto"/>
                <w:left w:val="none" w:sz="0" w:space="0" w:color="auto"/>
                <w:bottom w:val="none" w:sz="0" w:space="0" w:color="auto"/>
                <w:right w:val="none" w:sz="0" w:space="0" w:color="auto"/>
              </w:divBdr>
            </w:div>
            <w:div w:id="2089764804">
              <w:marLeft w:val="0"/>
              <w:marRight w:val="0"/>
              <w:marTop w:val="0"/>
              <w:marBottom w:val="0"/>
              <w:divBdr>
                <w:top w:val="none" w:sz="0" w:space="0" w:color="auto"/>
                <w:left w:val="none" w:sz="0" w:space="0" w:color="auto"/>
                <w:bottom w:val="none" w:sz="0" w:space="0" w:color="auto"/>
                <w:right w:val="none" w:sz="0" w:space="0" w:color="auto"/>
              </w:divBdr>
            </w:div>
            <w:div w:id="2089764823">
              <w:marLeft w:val="0"/>
              <w:marRight w:val="0"/>
              <w:marTop w:val="0"/>
              <w:marBottom w:val="0"/>
              <w:divBdr>
                <w:top w:val="none" w:sz="0" w:space="0" w:color="auto"/>
                <w:left w:val="none" w:sz="0" w:space="0" w:color="auto"/>
                <w:bottom w:val="none" w:sz="0" w:space="0" w:color="auto"/>
                <w:right w:val="none" w:sz="0" w:space="0" w:color="auto"/>
              </w:divBdr>
            </w:div>
            <w:div w:id="2089764842">
              <w:marLeft w:val="0"/>
              <w:marRight w:val="0"/>
              <w:marTop w:val="0"/>
              <w:marBottom w:val="0"/>
              <w:divBdr>
                <w:top w:val="none" w:sz="0" w:space="0" w:color="auto"/>
                <w:left w:val="none" w:sz="0" w:space="0" w:color="auto"/>
                <w:bottom w:val="none" w:sz="0" w:space="0" w:color="auto"/>
                <w:right w:val="none" w:sz="0" w:space="0" w:color="auto"/>
              </w:divBdr>
            </w:div>
            <w:div w:id="2089764859">
              <w:marLeft w:val="0"/>
              <w:marRight w:val="0"/>
              <w:marTop w:val="0"/>
              <w:marBottom w:val="0"/>
              <w:divBdr>
                <w:top w:val="none" w:sz="0" w:space="0" w:color="auto"/>
                <w:left w:val="none" w:sz="0" w:space="0" w:color="auto"/>
                <w:bottom w:val="none" w:sz="0" w:space="0" w:color="auto"/>
                <w:right w:val="none" w:sz="0" w:space="0" w:color="auto"/>
              </w:divBdr>
            </w:div>
            <w:div w:id="2089764910">
              <w:marLeft w:val="0"/>
              <w:marRight w:val="0"/>
              <w:marTop w:val="0"/>
              <w:marBottom w:val="0"/>
              <w:divBdr>
                <w:top w:val="none" w:sz="0" w:space="0" w:color="auto"/>
                <w:left w:val="none" w:sz="0" w:space="0" w:color="auto"/>
                <w:bottom w:val="none" w:sz="0" w:space="0" w:color="auto"/>
                <w:right w:val="none" w:sz="0" w:space="0" w:color="auto"/>
              </w:divBdr>
            </w:div>
            <w:div w:id="2089764945">
              <w:marLeft w:val="0"/>
              <w:marRight w:val="0"/>
              <w:marTop w:val="0"/>
              <w:marBottom w:val="0"/>
              <w:divBdr>
                <w:top w:val="none" w:sz="0" w:space="0" w:color="auto"/>
                <w:left w:val="none" w:sz="0" w:space="0" w:color="auto"/>
                <w:bottom w:val="none" w:sz="0" w:space="0" w:color="auto"/>
                <w:right w:val="none" w:sz="0" w:space="0" w:color="auto"/>
              </w:divBdr>
            </w:div>
            <w:div w:id="2089765014">
              <w:marLeft w:val="0"/>
              <w:marRight w:val="0"/>
              <w:marTop w:val="0"/>
              <w:marBottom w:val="0"/>
              <w:divBdr>
                <w:top w:val="none" w:sz="0" w:space="0" w:color="auto"/>
                <w:left w:val="none" w:sz="0" w:space="0" w:color="auto"/>
                <w:bottom w:val="none" w:sz="0" w:space="0" w:color="auto"/>
                <w:right w:val="none" w:sz="0" w:space="0" w:color="auto"/>
              </w:divBdr>
            </w:div>
            <w:div w:id="20897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66">
      <w:marLeft w:val="0"/>
      <w:marRight w:val="0"/>
      <w:marTop w:val="0"/>
      <w:marBottom w:val="0"/>
      <w:divBdr>
        <w:top w:val="none" w:sz="0" w:space="0" w:color="auto"/>
        <w:left w:val="none" w:sz="0" w:space="0" w:color="auto"/>
        <w:bottom w:val="none" w:sz="0" w:space="0" w:color="auto"/>
        <w:right w:val="none" w:sz="0" w:space="0" w:color="auto"/>
      </w:divBdr>
      <w:divsChild>
        <w:div w:id="2089764805">
          <w:marLeft w:val="0"/>
          <w:marRight w:val="0"/>
          <w:marTop w:val="0"/>
          <w:marBottom w:val="0"/>
          <w:divBdr>
            <w:top w:val="none" w:sz="0" w:space="0" w:color="auto"/>
            <w:left w:val="none" w:sz="0" w:space="0" w:color="auto"/>
            <w:bottom w:val="none" w:sz="0" w:space="0" w:color="auto"/>
            <w:right w:val="none" w:sz="0" w:space="0" w:color="auto"/>
          </w:divBdr>
          <w:divsChild>
            <w:div w:id="2089764746">
              <w:marLeft w:val="0"/>
              <w:marRight w:val="0"/>
              <w:marTop w:val="0"/>
              <w:marBottom w:val="0"/>
              <w:divBdr>
                <w:top w:val="none" w:sz="0" w:space="0" w:color="auto"/>
                <w:left w:val="none" w:sz="0" w:space="0" w:color="auto"/>
                <w:bottom w:val="none" w:sz="0" w:space="0" w:color="auto"/>
                <w:right w:val="none" w:sz="0" w:space="0" w:color="auto"/>
              </w:divBdr>
            </w:div>
            <w:div w:id="2089764749">
              <w:marLeft w:val="0"/>
              <w:marRight w:val="0"/>
              <w:marTop w:val="0"/>
              <w:marBottom w:val="0"/>
              <w:divBdr>
                <w:top w:val="none" w:sz="0" w:space="0" w:color="auto"/>
                <w:left w:val="none" w:sz="0" w:space="0" w:color="auto"/>
                <w:bottom w:val="none" w:sz="0" w:space="0" w:color="auto"/>
                <w:right w:val="none" w:sz="0" w:space="0" w:color="auto"/>
              </w:divBdr>
            </w:div>
            <w:div w:id="2089764796">
              <w:marLeft w:val="0"/>
              <w:marRight w:val="0"/>
              <w:marTop w:val="0"/>
              <w:marBottom w:val="0"/>
              <w:divBdr>
                <w:top w:val="none" w:sz="0" w:space="0" w:color="auto"/>
                <w:left w:val="none" w:sz="0" w:space="0" w:color="auto"/>
                <w:bottom w:val="none" w:sz="0" w:space="0" w:color="auto"/>
                <w:right w:val="none" w:sz="0" w:space="0" w:color="auto"/>
              </w:divBdr>
            </w:div>
            <w:div w:id="2089764798">
              <w:marLeft w:val="0"/>
              <w:marRight w:val="0"/>
              <w:marTop w:val="0"/>
              <w:marBottom w:val="0"/>
              <w:divBdr>
                <w:top w:val="none" w:sz="0" w:space="0" w:color="auto"/>
                <w:left w:val="none" w:sz="0" w:space="0" w:color="auto"/>
                <w:bottom w:val="none" w:sz="0" w:space="0" w:color="auto"/>
                <w:right w:val="none" w:sz="0" w:space="0" w:color="auto"/>
              </w:divBdr>
            </w:div>
            <w:div w:id="2089764878">
              <w:marLeft w:val="0"/>
              <w:marRight w:val="0"/>
              <w:marTop w:val="0"/>
              <w:marBottom w:val="0"/>
              <w:divBdr>
                <w:top w:val="none" w:sz="0" w:space="0" w:color="auto"/>
                <w:left w:val="none" w:sz="0" w:space="0" w:color="auto"/>
                <w:bottom w:val="none" w:sz="0" w:space="0" w:color="auto"/>
                <w:right w:val="none" w:sz="0" w:space="0" w:color="auto"/>
              </w:divBdr>
            </w:div>
            <w:div w:id="2089764880">
              <w:marLeft w:val="0"/>
              <w:marRight w:val="0"/>
              <w:marTop w:val="0"/>
              <w:marBottom w:val="0"/>
              <w:divBdr>
                <w:top w:val="none" w:sz="0" w:space="0" w:color="auto"/>
                <w:left w:val="none" w:sz="0" w:space="0" w:color="auto"/>
                <w:bottom w:val="none" w:sz="0" w:space="0" w:color="auto"/>
                <w:right w:val="none" w:sz="0" w:space="0" w:color="auto"/>
              </w:divBdr>
            </w:div>
            <w:div w:id="2089764900">
              <w:marLeft w:val="0"/>
              <w:marRight w:val="0"/>
              <w:marTop w:val="0"/>
              <w:marBottom w:val="0"/>
              <w:divBdr>
                <w:top w:val="none" w:sz="0" w:space="0" w:color="auto"/>
                <w:left w:val="none" w:sz="0" w:space="0" w:color="auto"/>
                <w:bottom w:val="none" w:sz="0" w:space="0" w:color="auto"/>
                <w:right w:val="none" w:sz="0" w:space="0" w:color="auto"/>
              </w:divBdr>
            </w:div>
            <w:div w:id="2089764901">
              <w:marLeft w:val="0"/>
              <w:marRight w:val="0"/>
              <w:marTop w:val="0"/>
              <w:marBottom w:val="0"/>
              <w:divBdr>
                <w:top w:val="none" w:sz="0" w:space="0" w:color="auto"/>
                <w:left w:val="none" w:sz="0" w:space="0" w:color="auto"/>
                <w:bottom w:val="none" w:sz="0" w:space="0" w:color="auto"/>
                <w:right w:val="none" w:sz="0" w:space="0" w:color="auto"/>
              </w:divBdr>
            </w:div>
            <w:div w:id="2089764908">
              <w:marLeft w:val="0"/>
              <w:marRight w:val="0"/>
              <w:marTop w:val="0"/>
              <w:marBottom w:val="0"/>
              <w:divBdr>
                <w:top w:val="none" w:sz="0" w:space="0" w:color="auto"/>
                <w:left w:val="none" w:sz="0" w:space="0" w:color="auto"/>
                <w:bottom w:val="none" w:sz="0" w:space="0" w:color="auto"/>
                <w:right w:val="none" w:sz="0" w:space="0" w:color="auto"/>
              </w:divBdr>
            </w:div>
            <w:div w:id="2089764976">
              <w:marLeft w:val="0"/>
              <w:marRight w:val="0"/>
              <w:marTop w:val="0"/>
              <w:marBottom w:val="0"/>
              <w:divBdr>
                <w:top w:val="none" w:sz="0" w:space="0" w:color="auto"/>
                <w:left w:val="none" w:sz="0" w:space="0" w:color="auto"/>
                <w:bottom w:val="none" w:sz="0" w:space="0" w:color="auto"/>
                <w:right w:val="none" w:sz="0" w:space="0" w:color="auto"/>
              </w:divBdr>
            </w:div>
            <w:div w:id="2089765047">
              <w:marLeft w:val="0"/>
              <w:marRight w:val="0"/>
              <w:marTop w:val="0"/>
              <w:marBottom w:val="0"/>
              <w:divBdr>
                <w:top w:val="none" w:sz="0" w:space="0" w:color="auto"/>
                <w:left w:val="none" w:sz="0" w:space="0" w:color="auto"/>
                <w:bottom w:val="none" w:sz="0" w:space="0" w:color="auto"/>
                <w:right w:val="none" w:sz="0" w:space="0" w:color="auto"/>
              </w:divBdr>
            </w:div>
            <w:div w:id="2089765068">
              <w:marLeft w:val="0"/>
              <w:marRight w:val="0"/>
              <w:marTop w:val="0"/>
              <w:marBottom w:val="0"/>
              <w:divBdr>
                <w:top w:val="none" w:sz="0" w:space="0" w:color="auto"/>
                <w:left w:val="none" w:sz="0" w:space="0" w:color="auto"/>
                <w:bottom w:val="none" w:sz="0" w:space="0" w:color="auto"/>
                <w:right w:val="none" w:sz="0" w:space="0" w:color="auto"/>
              </w:divBdr>
            </w:div>
            <w:div w:id="20897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70">
      <w:marLeft w:val="0"/>
      <w:marRight w:val="0"/>
      <w:marTop w:val="0"/>
      <w:marBottom w:val="0"/>
      <w:divBdr>
        <w:top w:val="none" w:sz="0" w:space="0" w:color="auto"/>
        <w:left w:val="none" w:sz="0" w:space="0" w:color="auto"/>
        <w:bottom w:val="none" w:sz="0" w:space="0" w:color="auto"/>
        <w:right w:val="none" w:sz="0" w:space="0" w:color="auto"/>
      </w:divBdr>
      <w:divsChild>
        <w:div w:id="2089765079">
          <w:marLeft w:val="0"/>
          <w:marRight w:val="0"/>
          <w:marTop w:val="0"/>
          <w:marBottom w:val="0"/>
          <w:divBdr>
            <w:top w:val="none" w:sz="0" w:space="0" w:color="auto"/>
            <w:left w:val="none" w:sz="0" w:space="0" w:color="auto"/>
            <w:bottom w:val="none" w:sz="0" w:space="0" w:color="auto"/>
            <w:right w:val="none" w:sz="0" w:space="0" w:color="auto"/>
          </w:divBdr>
          <w:divsChild>
            <w:div w:id="2089764711">
              <w:marLeft w:val="0"/>
              <w:marRight w:val="0"/>
              <w:marTop w:val="0"/>
              <w:marBottom w:val="0"/>
              <w:divBdr>
                <w:top w:val="none" w:sz="0" w:space="0" w:color="auto"/>
                <w:left w:val="none" w:sz="0" w:space="0" w:color="auto"/>
                <w:bottom w:val="none" w:sz="0" w:space="0" w:color="auto"/>
                <w:right w:val="none" w:sz="0" w:space="0" w:color="auto"/>
              </w:divBdr>
            </w:div>
            <w:div w:id="2089764720">
              <w:marLeft w:val="0"/>
              <w:marRight w:val="0"/>
              <w:marTop w:val="0"/>
              <w:marBottom w:val="0"/>
              <w:divBdr>
                <w:top w:val="none" w:sz="0" w:space="0" w:color="auto"/>
                <w:left w:val="none" w:sz="0" w:space="0" w:color="auto"/>
                <w:bottom w:val="none" w:sz="0" w:space="0" w:color="auto"/>
                <w:right w:val="none" w:sz="0" w:space="0" w:color="auto"/>
              </w:divBdr>
            </w:div>
            <w:div w:id="2089764830">
              <w:marLeft w:val="0"/>
              <w:marRight w:val="0"/>
              <w:marTop w:val="0"/>
              <w:marBottom w:val="0"/>
              <w:divBdr>
                <w:top w:val="none" w:sz="0" w:space="0" w:color="auto"/>
                <w:left w:val="none" w:sz="0" w:space="0" w:color="auto"/>
                <w:bottom w:val="none" w:sz="0" w:space="0" w:color="auto"/>
                <w:right w:val="none" w:sz="0" w:space="0" w:color="auto"/>
              </w:divBdr>
            </w:div>
            <w:div w:id="2089764839">
              <w:marLeft w:val="0"/>
              <w:marRight w:val="0"/>
              <w:marTop w:val="0"/>
              <w:marBottom w:val="0"/>
              <w:divBdr>
                <w:top w:val="none" w:sz="0" w:space="0" w:color="auto"/>
                <w:left w:val="none" w:sz="0" w:space="0" w:color="auto"/>
                <w:bottom w:val="none" w:sz="0" w:space="0" w:color="auto"/>
                <w:right w:val="none" w:sz="0" w:space="0" w:color="auto"/>
              </w:divBdr>
            </w:div>
            <w:div w:id="2089764890">
              <w:marLeft w:val="0"/>
              <w:marRight w:val="0"/>
              <w:marTop w:val="0"/>
              <w:marBottom w:val="0"/>
              <w:divBdr>
                <w:top w:val="none" w:sz="0" w:space="0" w:color="auto"/>
                <w:left w:val="none" w:sz="0" w:space="0" w:color="auto"/>
                <w:bottom w:val="none" w:sz="0" w:space="0" w:color="auto"/>
                <w:right w:val="none" w:sz="0" w:space="0" w:color="auto"/>
              </w:divBdr>
            </w:div>
            <w:div w:id="2089764919">
              <w:marLeft w:val="0"/>
              <w:marRight w:val="0"/>
              <w:marTop w:val="0"/>
              <w:marBottom w:val="0"/>
              <w:divBdr>
                <w:top w:val="none" w:sz="0" w:space="0" w:color="auto"/>
                <w:left w:val="none" w:sz="0" w:space="0" w:color="auto"/>
                <w:bottom w:val="none" w:sz="0" w:space="0" w:color="auto"/>
                <w:right w:val="none" w:sz="0" w:space="0" w:color="auto"/>
              </w:divBdr>
            </w:div>
            <w:div w:id="2089764950">
              <w:marLeft w:val="0"/>
              <w:marRight w:val="0"/>
              <w:marTop w:val="0"/>
              <w:marBottom w:val="0"/>
              <w:divBdr>
                <w:top w:val="none" w:sz="0" w:space="0" w:color="auto"/>
                <w:left w:val="none" w:sz="0" w:space="0" w:color="auto"/>
                <w:bottom w:val="none" w:sz="0" w:space="0" w:color="auto"/>
                <w:right w:val="none" w:sz="0" w:space="0" w:color="auto"/>
              </w:divBdr>
            </w:div>
            <w:div w:id="2089765013">
              <w:marLeft w:val="0"/>
              <w:marRight w:val="0"/>
              <w:marTop w:val="0"/>
              <w:marBottom w:val="0"/>
              <w:divBdr>
                <w:top w:val="none" w:sz="0" w:space="0" w:color="auto"/>
                <w:left w:val="none" w:sz="0" w:space="0" w:color="auto"/>
                <w:bottom w:val="none" w:sz="0" w:space="0" w:color="auto"/>
                <w:right w:val="none" w:sz="0" w:space="0" w:color="auto"/>
              </w:divBdr>
            </w:div>
            <w:div w:id="20897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79">
      <w:marLeft w:val="0"/>
      <w:marRight w:val="0"/>
      <w:marTop w:val="0"/>
      <w:marBottom w:val="0"/>
      <w:divBdr>
        <w:top w:val="none" w:sz="0" w:space="0" w:color="auto"/>
        <w:left w:val="none" w:sz="0" w:space="0" w:color="auto"/>
        <w:bottom w:val="none" w:sz="0" w:space="0" w:color="auto"/>
        <w:right w:val="none" w:sz="0" w:space="0" w:color="auto"/>
      </w:divBdr>
      <w:divsChild>
        <w:div w:id="2089764954">
          <w:marLeft w:val="0"/>
          <w:marRight w:val="0"/>
          <w:marTop w:val="0"/>
          <w:marBottom w:val="0"/>
          <w:divBdr>
            <w:top w:val="none" w:sz="0" w:space="0" w:color="auto"/>
            <w:left w:val="none" w:sz="0" w:space="0" w:color="auto"/>
            <w:bottom w:val="none" w:sz="0" w:space="0" w:color="auto"/>
            <w:right w:val="none" w:sz="0" w:space="0" w:color="auto"/>
          </w:divBdr>
        </w:div>
      </w:divsChild>
    </w:div>
    <w:div w:id="2089764782">
      <w:marLeft w:val="0"/>
      <w:marRight w:val="0"/>
      <w:marTop w:val="0"/>
      <w:marBottom w:val="0"/>
      <w:divBdr>
        <w:top w:val="none" w:sz="0" w:space="0" w:color="auto"/>
        <w:left w:val="none" w:sz="0" w:space="0" w:color="auto"/>
        <w:bottom w:val="none" w:sz="0" w:space="0" w:color="auto"/>
        <w:right w:val="none" w:sz="0" w:space="0" w:color="auto"/>
      </w:divBdr>
      <w:divsChild>
        <w:div w:id="2089764761">
          <w:marLeft w:val="0"/>
          <w:marRight w:val="0"/>
          <w:marTop w:val="0"/>
          <w:marBottom w:val="0"/>
          <w:divBdr>
            <w:top w:val="none" w:sz="0" w:space="0" w:color="auto"/>
            <w:left w:val="none" w:sz="0" w:space="0" w:color="auto"/>
            <w:bottom w:val="none" w:sz="0" w:space="0" w:color="auto"/>
            <w:right w:val="none" w:sz="0" w:space="0" w:color="auto"/>
          </w:divBdr>
          <w:divsChild>
            <w:div w:id="2089764743">
              <w:marLeft w:val="0"/>
              <w:marRight w:val="0"/>
              <w:marTop w:val="0"/>
              <w:marBottom w:val="0"/>
              <w:divBdr>
                <w:top w:val="none" w:sz="0" w:space="0" w:color="auto"/>
                <w:left w:val="none" w:sz="0" w:space="0" w:color="auto"/>
                <w:bottom w:val="none" w:sz="0" w:space="0" w:color="auto"/>
                <w:right w:val="none" w:sz="0" w:space="0" w:color="auto"/>
              </w:divBdr>
            </w:div>
            <w:div w:id="2089764771">
              <w:marLeft w:val="0"/>
              <w:marRight w:val="0"/>
              <w:marTop w:val="0"/>
              <w:marBottom w:val="0"/>
              <w:divBdr>
                <w:top w:val="none" w:sz="0" w:space="0" w:color="auto"/>
                <w:left w:val="none" w:sz="0" w:space="0" w:color="auto"/>
                <w:bottom w:val="none" w:sz="0" w:space="0" w:color="auto"/>
                <w:right w:val="none" w:sz="0" w:space="0" w:color="auto"/>
              </w:divBdr>
            </w:div>
            <w:div w:id="2089764813">
              <w:marLeft w:val="0"/>
              <w:marRight w:val="0"/>
              <w:marTop w:val="0"/>
              <w:marBottom w:val="0"/>
              <w:divBdr>
                <w:top w:val="none" w:sz="0" w:space="0" w:color="auto"/>
                <w:left w:val="none" w:sz="0" w:space="0" w:color="auto"/>
                <w:bottom w:val="none" w:sz="0" w:space="0" w:color="auto"/>
                <w:right w:val="none" w:sz="0" w:space="0" w:color="auto"/>
              </w:divBdr>
            </w:div>
            <w:div w:id="2089764826">
              <w:marLeft w:val="0"/>
              <w:marRight w:val="0"/>
              <w:marTop w:val="0"/>
              <w:marBottom w:val="0"/>
              <w:divBdr>
                <w:top w:val="none" w:sz="0" w:space="0" w:color="auto"/>
                <w:left w:val="none" w:sz="0" w:space="0" w:color="auto"/>
                <w:bottom w:val="none" w:sz="0" w:space="0" w:color="auto"/>
                <w:right w:val="none" w:sz="0" w:space="0" w:color="auto"/>
              </w:divBdr>
            </w:div>
            <w:div w:id="2089764829">
              <w:marLeft w:val="0"/>
              <w:marRight w:val="0"/>
              <w:marTop w:val="0"/>
              <w:marBottom w:val="0"/>
              <w:divBdr>
                <w:top w:val="none" w:sz="0" w:space="0" w:color="auto"/>
                <w:left w:val="none" w:sz="0" w:space="0" w:color="auto"/>
                <w:bottom w:val="none" w:sz="0" w:space="0" w:color="auto"/>
                <w:right w:val="none" w:sz="0" w:space="0" w:color="auto"/>
              </w:divBdr>
            </w:div>
            <w:div w:id="2089764831">
              <w:marLeft w:val="0"/>
              <w:marRight w:val="0"/>
              <w:marTop w:val="0"/>
              <w:marBottom w:val="0"/>
              <w:divBdr>
                <w:top w:val="none" w:sz="0" w:space="0" w:color="auto"/>
                <w:left w:val="none" w:sz="0" w:space="0" w:color="auto"/>
                <w:bottom w:val="none" w:sz="0" w:space="0" w:color="auto"/>
                <w:right w:val="none" w:sz="0" w:space="0" w:color="auto"/>
              </w:divBdr>
            </w:div>
            <w:div w:id="2089764836">
              <w:marLeft w:val="0"/>
              <w:marRight w:val="0"/>
              <w:marTop w:val="0"/>
              <w:marBottom w:val="0"/>
              <w:divBdr>
                <w:top w:val="none" w:sz="0" w:space="0" w:color="auto"/>
                <w:left w:val="none" w:sz="0" w:space="0" w:color="auto"/>
                <w:bottom w:val="none" w:sz="0" w:space="0" w:color="auto"/>
                <w:right w:val="none" w:sz="0" w:space="0" w:color="auto"/>
              </w:divBdr>
            </w:div>
            <w:div w:id="2089764837">
              <w:marLeft w:val="0"/>
              <w:marRight w:val="0"/>
              <w:marTop w:val="0"/>
              <w:marBottom w:val="0"/>
              <w:divBdr>
                <w:top w:val="none" w:sz="0" w:space="0" w:color="auto"/>
                <w:left w:val="none" w:sz="0" w:space="0" w:color="auto"/>
                <w:bottom w:val="none" w:sz="0" w:space="0" w:color="auto"/>
                <w:right w:val="none" w:sz="0" w:space="0" w:color="auto"/>
              </w:divBdr>
            </w:div>
            <w:div w:id="2089764848">
              <w:marLeft w:val="0"/>
              <w:marRight w:val="0"/>
              <w:marTop w:val="0"/>
              <w:marBottom w:val="0"/>
              <w:divBdr>
                <w:top w:val="none" w:sz="0" w:space="0" w:color="auto"/>
                <w:left w:val="none" w:sz="0" w:space="0" w:color="auto"/>
                <w:bottom w:val="none" w:sz="0" w:space="0" w:color="auto"/>
                <w:right w:val="none" w:sz="0" w:space="0" w:color="auto"/>
              </w:divBdr>
            </w:div>
            <w:div w:id="2089764884">
              <w:marLeft w:val="0"/>
              <w:marRight w:val="0"/>
              <w:marTop w:val="0"/>
              <w:marBottom w:val="0"/>
              <w:divBdr>
                <w:top w:val="none" w:sz="0" w:space="0" w:color="auto"/>
                <w:left w:val="none" w:sz="0" w:space="0" w:color="auto"/>
                <w:bottom w:val="none" w:sz="0" w:space="0" w:color="auto"/>
                <w:right w:val="none" w:sz="0" w:space="0" w:color="auto"/>
              </w:divBdr>
            </w:div>
            <w:div w:id="2089764887">
              <w:marLeft w:val="0"/>
              <w:marRight w:val="0"/>
              <w:marTop w:val="0"/>
              <w:marBottom w:val="0"/>
              <w:divBdr>
                <w:top w:val="none" w:sz="0" w:space="0" w:color="auto"/>
                <w:left w:val="none" w:sz="0" w:space="0" w:color="auto"/>
                <w:bottom w:val="none" w:sz="0" w:space="0" w:color="auto"/>
                <w:right w:val="none" w:sz="0" w:space="0" w:color="auto"/>
              </w:divBdr>
            </w:div>
            <w:div w:id="2089764977">
              <w:marLeft w:val="0"/>
              <w:marRight w:val="0"/>
              <w:marTop w:val="0"/>
              <w:marBottom w:val="0"/>
              <w:divBdr>
                <w:top w:val="none" w:sz="0" w:space="0" w:color="auto"/>
                <w:left w:val="none" w:sz="0" w:space="0" w:color="auto"/>
                <w:bottom w:val="none" w:sz="0" w:space="0" w:color="auto"/>
                <w:right w:val="none" w:sz="0" w:space="0" w:color="auto"/>
              </w:divBdr>
            </w:div>
            <w:div w:id="2089765048">
              <w:marLeft w:val="0"/>
              <w:marRight w:val="0"/>
              <w:marTop w:val="0"/>
              <w:marBottom w:val="0"/>
              <w:divBdr>
                <w:top w:val="none" w:sz="0" w:space="0" w:color="auto"/>
                <w:left w:val="none" w:sz="0" w:space="0" w:color="auto"/>
                <w:bottom w:val="none" w:sz="0" w:space="0" w:color="auto"/>
                <w:right w:val="none" w:sz="0" w:space="0" w:color="auto"/>
              </w:divBdr>
            </w:div>
            <w:div w:id="2089765061">
              <w:marLeft w:val="0"/>
              <w:marRight w:val="0"/>
              <w:marTop w:val="0"/>
              <w:marBottom w:val="0"/>
              <w:divBdr>
                <w:top w:val="none" w:sz="0" w:space="0" w:color="auto"/>
                <w:left w:val="none" w:sz="0" w:space="0" w:color="auto"/>
                <w:bottom w:val="none" w:sz="0" w:space="0" w:color="auto"/>
                <w:right w:val="none" w:sz="0" w:space="0" w:color="auto"/>
              </w:divBdr>
            </w:div>
            <w:div w:id="20897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84">
      <w:marLeft w:val="0"/>
      <w:marRight w:val="0"/>
      <w:marTop w:val="0"/>
      <w:marBottom w:val="0"/>
      <w:divBdr>
        <w:top w:val="none" w:sz="0" w:space="0" w:color="auto"/>
        <w:left w:val="none" w:sz="0" w:space="0" w:color="auto"/>
        <w:bottom w:val="none" w:sz="0" w:space="0" w:color="auto"/>
        <w:right w:val="none" w:sz="0" w:space="0" w:color="auto"/>
      </w:divBdr>
      <w:divsChild>
        <w:div w:id="2089764953">
          <w:marLeft w:val="0"/>
          <w:marRight w:val="0"/>
          <w:marTop w:val="0"/>
          <w:marBottom w:val="0"/>
          <w:divBdr>
            <w:top w:val="none" w:sz="0" w:space="0" w:color="auto"/>
            <w:left w:val="none" w:sz="0" w:space="0" w:color="auto"/>
            <w:bottom w:val="none" w:sz="0" w:space="0" w:color="auto"/>
            <w:right w:val="none" w:sz="0" w:space="0" w:color="auto"/>
          </w:divBdr>
          <w:divsChild>
            <w:div w:id="2089764853">
              <w:marLeft w:val="0"/>
              <w:marRight w:val="0"/>
              <w:marTop w:val="0"/>
              <w:marBottom w:val="0"/>
              <w:divBdr>
                <w:top w:val="none" w:sz="0" w:space="0" w:color="auto"/>
                <w:left w:val="none" w:sz="0" w:space="0" w:color="auto"/>
                <w:bottom w:val="none" w:sz="0" w:space="0" w:color="auto"/>
                <w:right w:val="none" w:sz="0" w:space="0" w:color="auto"/>
              </w:divBdr>
            </w:div>
            <w:div w:id="20897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792">
      <w:marLeft w:val="0"/>
      <w:marRight w:val="0"/>
      <w:marTop w:val="0"/>
      <w:marBottom w:val="0"/>
      <w:divBdr>
        <w:top w:val="none" w:sz="0" w:space="0" w:color="auto"/>
        <w:left w:val="none" w:sz="0" w:space="0" w:color="auto"/>
        <w:bottom w:val="none" w:sz="0" w:space="0" w:color="auto"/>
        <w:right w:val="none" w:sz="0" w:space="0" w:color="auto"/>
      </w:divBdr>
      <w:divsChild>
        <w:div w:id="2089764944">
          <w:marLeft w:val="0"/>
          <w:marRight w:val="0"/>
          <w:marTop w:val="0"/>
          <w:marBottom w:val="0"/>
          <w:divBdr>
            <w:top w:val="none" w:sz="0" w:space="0" w:color="auto"/>
            <w:left w:val="none" w:sz="0" w:space="0" w:color="auto"/>
            <w:bottom w:val="none" w:sz="0" w:space="0" w:color="auto"/>
            <w:right w:val="none" w:sz="0" w:space="0" w:color="auto"/>
          </w:divBdr>
          <w:divsChild>
            <w:div w:id="2089764723">
              <w:marLeft w:val="0"/>
              <w:marRight w:val="0"/>
              <w:marTop w:val="0"/>
              <w:marBottom w:val="0"/>
              <w:divBdr>
                <w:top w:val="none" w:sz="0" w:space="0" w:color="auto"/>
                <w:left w:val="none" w:sz="0" w:space="0" w:color="auto"/>
                <w:bottom w:val="none" w:sz="0" w:space="0" w:color="auto"/>
                <w:right w:val="none" w:sz="0" w:space="0" w:color="auto"/>
              </w:divBdr>
            </w:div>
            <w:div w:id="2089764745">
              <w:marLeft w:val="0"/>
              <w:marRight w:val="0"/>
              <w:marTop w:val="0"/>
              <w:marBottom w:val="0"/>
              <w:divBdr>
                <w:top w:val="none" w:sz="0" w:space="0" w:color="auto"/>
                <w:left w:val="none" w:sz="0" w:space="0" w:color="auto"/>
                <w:bottom w:val="none" w:sz="0" w:space="0" w:color="auto"/>
                <w:right w:val="none" w:sz="0" w:space="0" w:color="auto"/>
              </w:divBdr>
            </w:div>
            <w:div w:id="2089764787">
              <w:marLeft w:val="0"/>
              <w:marRight w:val="0"/>
              <w:marTop w:val="0"/>
              <w:marBottom w:val="0"/>
              <w:divBdr>
                <w:top w:val="none" w:sz="0" w:space="0" w:color="auto"/>
                <w:left w:val="none" w:sz="0" w:space="0" w:color="auto"/>
                <w:bottom w:val="none" w:sz="0" w:space="0" w:color="auto"/>
                <w:right w:val="none" w:sz="0" w:space="0" w:color="auto"/>
              </w:divBdr>
            </w:div>
            <w:div w:id="2089764797">
              <w:marLeft w:val="0"/>
              <w:marRight w:val="0"/>
              <w:marTop w:val="0"/>
              <w:marBottom w:val="0"/>
              <w:divBdr>
                <w:top w:val="none" w:sz="0" w:space="0" w:color="auto"/>
                <w:left w:val="none" w:sz="0" w:space="0" w:color="auto"/>
                <w:bottom w:val="none" w:sz="0" w:space="0" w:color="auto"/>
                <w:right w:val="none" w:sz="0" w:space="0" w:color="auto"/>
              </w:divBdr>
            </w:div>
            <w:div w:id="2089764875">
              <w:marLeft w:val="0"/>
              <w:marRight w:val="0"/>
              <w:marTop w:val="0"/>
              <w:marBottom w:val="0"/>
              <w:divBdr>
                <w:top w:val="none" w:sz="0" w:space="0" w:color="auto"/>
                <w:left w:val="none" w:sz="0" w:space="0" w:color="auto"/>
                <w:bottom w:val="none" w:sz="0" w:space="0" w:color="auto"/>
                <w:right w:val="none" w:sz="0" w:space="0" w:color="auto"/>
              </w:divBdr>
            </w:div>
            <w:div w:id="2089764881">
              <w:marLeft w:val="0"/>
              <w:marRight w:val="0"/>
              <w:marTop w:val="0"/>
              <w:marBottom w:val="0"/>
              <w:divBdr>
                <w:top w:val="none" w:sz="0" w:space="0" w:color="auto"/>
                <w:left w:val="none" w:sz="0" w:space="0" w:color="auto"/>
                <w:bottom w:val="none" w:sz="0" w:space="0" w:color="auto"/>
                <w:right w:val="none" w:sz="0" w:space="0" w:color="auto"/>
              </w:divBdr>
            </w:div>
            <w:div w:id="2089764888">
              <w:marLeft w:val="0"/>
              <w:marRight w:val="0"/>
              <w:marTop w:val="0"/>
              <w:marBottom w:val="0"/>
              <w:divBdr>
                <w:top w:val="none" w:sz="0" w:space="0" w:color="auto"/>
                <w:left w:val="none" w:sz="0" w:space="0" w:color="auto"/>
                <w:bottom w:val="none" w:sz="0" w:space="0" w:color="auto"/>
                <w:right w:val="none" w:sz="0" w:space="0" w:color="auto"/>
              </w:divBdr>
            </w:div>
            <w:div w:id="2089764895">
              <w:marLeft w:val="0"/>
              <w:marRight w:val="0"/>
              <w:marTop w:val="0"/>
              <w:marBottom w:val="0"/>
              <w:divBdr>
                <w:top w:val="none" w:sz="0" w:space="0" w:color="auto"/>
                <w:left w:val="none" w:sz="0" w:space="0" w:color="auto"/>
                <w:bottom w:val="none" w:sz="0" w:space="0" w:color="auto"/>
                <w:right w:val="none" w:sz="0" w:space="0" w:color="auto"/>
              </w:divBdr>
            </w:div>
            <w:div w:id="2089764933">
              <w:marLeft w:val="0"/>
              <w:marRight w:val="0"/>
              <w:marTop w:val="0"/>
              <w:marBottom w:val="0"/>
              <w:divBdr>
                <w:top w:val="none" w:sz="0" w:space="0" w:color="auto"/>
                <w:left w:val="none" w:sz="0" w:space="0" w:color="auto"/>
                <w:bottom w:val="none" w:sz="0" w:space="0" w:color="auto"/>
                <w:right w:val="none" w:sz="0" w:space="0" w:color="auto"/>
              </w:divBdr>
            </w:div>
            <w:div w:id="2089764943">
              <w:marLeft w:val="0"/>
              <w:marRight w:val="0"/>
              <w:marTop w:val="0"/>
              <w:marBottom w:val="0"/>
              <w:divBdr>
                <w:top w:val="none" w:sz="0" w:space="0" w:color="auto"/>
                <w:left w:val="none" w:sz="0" w:space="0" w:color="auto"/>
                <w:bottom w:val="none" w:sz="0" w:space="0" w:color="auto"/>
                <w:right w:val="none" w:sz="0" w:space="0" w:color="auto"/>
              </w:divBdr>
            </w:div>
            <w:div w:id="2089765001">
              <w:marLeft w:val="0"/>
              <w:marRight w:val="0"/>
              <w:marTop w:val="0"/>
              <w:marBottom w:val="0"/>
              <w:divBdr>
                <w:top w:val="none" w:sz="0" w:space="0" w:color="auto"/>
                <w:left w:val="none" w:sz="0" w:space="0" w:color="auto"/>
                <w:bottom w:val="none" w:sz="0" w:space="0" w:color="auto"/>
                <w:right w:val="none" w:sz="0" w:space="0" w:color="auto"/>
              </w:divBdr>
            </w:div>
            <w:div w:id="2089765005">
              <w:marLeft w:val="0"/>
              <w:marRight w:val="0"/>
              <w:marTop w:val="0"/>
              <w:marBottom w:val="0"/>
              <w:divBdr>
                <w:top w:val="none" w:sz="0" w:space="0" w:color="auto"/>
                <w:left w:val="none" w:sz="0" w:space="0" w:color="auto"/>
                <w:bottom w:val="none" w:sz="0" w:space="0" w:color="auto"/>
                <w:right w:val="none" w:sz="0" w:space="0" w:color="auto"/>
              </w:divBdr>
            </w:div>
            <w:div w:id="2089765015">
              <w:marLeft w:val="0"/>
              <w:marRight w:val="0"/>
              <w:marTop w:val="0"/>
              <w:marBottom w:val="0"/>
              <w:divBdr>
                <w:top w:val="none" w:sz="0" w:space="0" w:color="auto"/>
                <w:left w:val="none" w:sz="0" w:space="0" w:color="auto"/>
                <w:bottom w:val="none" w:sz="0" w:space="0" w:color="auto"/>
                <w:right w:val="none" w:sz="0" w:space="0" w:color="auto"/>
              </w:divBdr>
            </w:div>
            <w:div w:id="2089765017">
              <w:marLeft w:val="0"/>
              <w:marRight w:val="0"/>
              <w:marTop w:val="0"/>
              <w:marBottom w:val="0"/>
              <w:divBdr>
                <w:top w:val="none" w:sz="0" w:space="0" w:color="auto"/>
                <w:left w:val="none" w:sz="0" w:space="0" w:color="auto"/>
                <w:bottom w:val="none" w:sz="0" w:space="0" w:color="auto"/>
                <w:right w:val="none" w:sz="0" w:space="0" w:color="auto"/>
              </w:divBdr>
            </w:div>
            <w:div w:id="2089765025">
              <w:marLeft w:val="0"/>
              <w:marRight w:val="0"/>
              <w:marTop w:val="0"/>
              <w:marBottom w:val="0"/>
              <w:divBdr>
                <w:top w:val="none" w:sz="0" w:space="0" w:color="auto"/>
                <w:left w:val="none" w:sz="0" w:space="0" w:color="auto"/>
                <w:bottom w:val="none" w:sz="0" w:space="0" w:color="auto"/>
                <w:right w:val="none" w:sz="0" w:space="0" w:color="auto"/>
              </w:divBdr>
            </w:div>
            <w:div w:id="2089765026">
              <w:marLeft w:val="0"/>
              <w:marRight w:val="0"/>
              <w:marTop w:val="0"/>
              <w:marBottom w:val="0"/>
              <w:divBdr>
                <w:top w:val="none" w:sz="0" w:space="0" w:color="auto"/>
                <w:left w:val="none" w:sz="0" w:space="0" w:color="auto"/>
                <w:bottom w:val="none" w:sz="0" w:space="0" w:color="auto"/>
                <w:right w:val="none" w:sz="0" w:space="0" w:color="auto"/>
              </w:divBdr>
            </w:div>
            <w:div w:id="2089765031">
              <w:marLeft w:val="0"/>
              <w:marRight w:val="0"/>
              <w:marTop w:val="0"/>
              <w:marBottom w:val="0"/>
              <w:divBdr>
                <w:top w:val="none" w:sz="0" w:space="0" w:color="auto"/>
                <w:left w:val="none" w:sz="0" w:space="0" w:color="auto"/>
                <w:bottom w:val="none" w:sz="0" w:space="0" w:color="auto"/>
                <w:right w:val="none" w:sz="0" w:space="0" w:color="auto"/>
              </w:divBdr>
            </w:div>
            <w:div w:id="2089765045">
              <w:marLeft w:val="0"/>
              <w:marRight w:val="0"/>
              <w:marTop w:val="0"/>
              <w:marBottom w:val="0"/>
              <w:divBdr>
                <w:top w:val="none" w:sz="0" w:space="0" w:color="auto"/>
                <w:left w:val="none" w:sz="0" w:space="0" w:color="auto"/>
                <w:bottom w:val="none" w:sz="0" w:space="0" w:color="auto"/>
                <w:right w:val="none" w:sz="0" w:space="0" w:color="auto"/>
              </w:divBdr>
            </w:div>
            <w:div w:id="2089765052">
              <w:marLeft w:val="0"/>
              <w:marRight w:val="0"/>
              <w:marTop w:val="0"/>
              <w:marBottom w:val="0"/>
              <w:divBdr>
                <w:top w:val="none" w:sz="0" w:space="0" w:color="auto"/>
                <w:left w:val="none" w:sz="0" w:space="0" w:color="auto"/>
                <w:bottom w:val="none" w:sz="0" w:space="0" w:color="auto"/>
                <w:right w:val="none" w:sz="0" w:space="0" w:color="auto"/>
              </w:divBdr>
            </w:div>
            <w:div w:id="20897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812">
      <w:marLeft w:val="0"/>
      <w:marRight w:val="0"/>
      <w:marTop w:val="0"/>
      <w:marBottom w:val="0"/>
      <w:divBdr>
        <w:top w:val="none" w:sz="0" w:space="0" w:color="auto"/>
        <w:left w:val="none" w:sz="0" w:space="0" w:color="auto"/>
        <w:bottom w:val="none" w:sz="0" w:space="0" w:color="auto"/>
        <w:right w:val="none" w:sz="0" w:space="0" w:color="auto"/>
      </w:divBdr>
      <w:divsChild>
        <w:div w:id="2089765036">
          <w:marLeft w:val="0"/>
          <w:marRight w:val="0"/>
          <w:marTop w:val="0"/>
          <w:marBottom w:val="0"/>
          <w:divBdr>
            <w:top w:val="none" w:sz="0" w:space="0" w:color="auto"/>
            <w:left w:val="none" w:sz="0" w:space="0" w:color="auto"/>
            <w:bottom w:val="none" w:sz="0" w:space="0" w:color="auto"/>
            <w:right w:val="none" w:sz="0" w:space="0" w:color="auto"/>
          </w:divBdr>
          <w:divsChild>
            <w:div w:id="2089764729">
              <w:marLeft w:val="0"/>
              <w:marRight w:val="0"/>
              <w:marTop w:val="0"/>
              <w:marBottom w:val="0"/>
              <w:divBdr>
                <w:top w:val="none" w:sz="0" w:space="0" w:color="auto"/>
                <w:left w:val="none" w:sz="0" w:space="0" w:color="auto"/>
                <w:bottom w:val="none" w:sz="0" w:space="0" w:color="auto"/>
                <w:right w:val="none" w:sz="0" w:space="0" w:color="auto"/>
              </w:divBdr>
            </w:div>
            <w:div w:id="2089764751">
              <w:marLeft w:val="0"/>
              <w:marRight w:val="0"/>
              <w:marTop w:val="0"/>
              <w:marBottom w:val="0"/>
              <w:divBdr>
                <w:top w:val="none" w:sz="0" w:space="0" w:color="auto"/>
                <w:left w:val="none" w:sz="0" w:space="0" w:color="auto"/>
                <w:bottom w:val="none" w:sz="0" w:space="0" w:color="auto"/>
                <w:right w:val="none" w:sz="0" w:space="0" w:color="auto"/>
              </w:divBdr>
            </w:div>
            <w:div w:id="2089764808">
              <w:marLeft w:val="0"/>
              <w:marRight w:val="0"/>
              <w:marTop w:val="0"/>
              <w:marBottom w:val="0"/>
              <w:divBdr>
                <w:top w:val="none" w:sz="0" w:space="0" w:color="auto"/>
                <w:left w:val="none" w:sz="0" w:space="0" w:color="auto"/>
                <w:bottom w:val="none" w:sz="0" w:space="0" w:color="auto"/>
                <w:right w:val="none" w:sz="0" w:space="0" w:color="auto"/>
              </w:divBdr>
            </w:div>
            <w:div w:id="2089764811">
              <w:marLeft w:val="0"/>
              <w:marRight w:val="0"/>
              <w:marTop w:val="0"/>
              <w:marBottom w:val="0"/>
              <w:divBdr>
                <w:top w:val="none" w:sz="0" w:space="0" w:color="auto"/>
                <w:left w:val="none" w:sz="0" w:space="0" w:color="auto"/>
                <w:bottom w:val="none" w:sz="0" w:space="0" w:color="auto"/>
                <w:right w:val="none" w:sz="0" w:space="0" w:color="auto"/>
              </w:divBdr>
            </w:div>
            <w:div w:id="2089764814">
              <w:marLeft w:val="0"/>
              <w:marRight w:val="0"/>
              <w:marTop w:val="0"/>
              <w:marBottom w:val="0"/>
              <w:divBdr>
                <w:top w:val="none" w:sz="0" w:space="0" w:color="auto"/>
                <w:left w:val="none" w:sz="0" w:space="0" w:color="auto"/>
                <w:bottom w:val="none" w:sz="0" w:space="0" w:color="auto"/>
                <w:right w:val="none" w:sz="0" w:space="0" w:color="auto"/>
              </w:divBdr>
            </w:div>
            <w:div w:id="2089764825">
              <w:marLeft w:val="0"/>
              <w:marRight w:val="0"/>
              <w:marTop w:val="0"/>
              <w:marBottom w:val="0"/>
              <w:divBdr>
                <w:top w:val="none" w:sz="0" w:space="0" w:color="auto"/>
                <w:left w:val="none" w:sz="0" w:space="0" w:color="auto"/>
                <w:bottom w:val="none" w:sz="0" w:space="0" w:color="auto"/>
                <w:right w:val="none" w:sz="0" w:space="0" w:color="auto"/>
              </w:divBdr>
            </w:div>
            <w:div w:id="2089764844">
              <w:marLeft w:val="0"/>
              <w:marRight w:val="0"/>
              <w:marTop w:val="0"/>
              <w:marBottom w:val="0"/>
              <w:divBdr>
                <w:top w:val="none" w:sz="0" w:space="0" w:color="auto"/>
                <w:left w:val="none" w:sz="0" w:space="0" w:color="auto"/>
                <w:bottom w:val="none" w:sz="0" w:space="0" w:color="auto"/>
                <w:right w:val="none" w:sz="0" w:space="0" w:color="auto"/>
              </w:divBdr>
            </w:div>
            <w:div w:id="2089764869">
              <w:marLeft w:val="0"/>
              <w:marRight w:val="0"/>
              <w:marTop w:val="0"/>
              <w:marBottom w:val="0"/>
              <w:divBdr>
                <w:top w:val="none" w:sz="0" w:space="0" w:color="auto"/>
                <w:left w:val="none" w:sz="0" w:space="0" w:color="auto"/>
                <w:bottom w:val="none" w:sz="0" w:space="0" w:color="auto"/>
                <w:right w:val="none" w:sz="0" w:space="0" w:color="auto"/>
              </w:divBdr>
            </w:div>
            <w:div w:id="2089764883">
              <w:marLeft w:val="0"/>
              <w:marRight w:val="0"/>
              <w:marTop w:val="0"/>
              <w:marBottom w:val="0"/>
              <w:divBdr>
                <w:top w:val="none" w:sz="0" w:space="0" w:color="auto"/>
                <w:left w:val="none" w:sz="0" w:space="0" w:color="auto"/>
                <w:bottom w:val="none" w:sz="0" w:space="0" w:color="auto"/>
                <w:right w:val="none" w:sz="0" w:space="0" w:color="auto"/>
              </w:divBdr>
            </w:div>
            <w:div w:id="2089764886">
              <w:marLeft w:val="0"/>
              <w:marRight w:val="0"/>
              <w:marTop w:val="0"/>
              <w:marBottom w:val="0"/>
              <w:divBdr>
                <w:top w:val="none" w:sz="0" w:space="0" w:color="auto"/>
                <w:left w:val="none" w:sz="0" w:space="0" w:color="auto"/>
                <w:bottom w:val="none" w:sz="0" w:space="0" w:color="auto"/>
                <w:right w:val="none" w:sz="0" w:space="0" w:color="auto"/>
              </w:divBdr>
            </w:div>
            <w:div w:id="20897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828">
      <w:marLeft w:val="0"/>
      <w:marRight w:val="0"/>
      <w:marTop w:val="0"/>
      <w:marBottom w:val="0"/>
      <w:divBdr>
        <w:top w:val="none" w:sz="0" w:space="0" w:color="auto"/>
        <w:left w:val="none" w:sz="0" w:space="0" w:color="auto"/>
        <w:bottom w:val="none" w:sz="0" w:space="0" w:color="auto"/>
        <w:right w:val="none" w:sz="0" w:space="0" w:color="auto"/>
      </w:divBdr>
      <w:divsChild>
        <w:div w:id="2089765007">
          <w:marLeft w:val="0"/>
          <w:marRight w:val="0"/>
          <w:marTop w:val="0"/>
          <w:marBottom w:val="0"/>
          <w:divBdr>
            <w:top w:val="none" w:sz="0" w:space="0" w:color="auto"/>
            <w:left w:val="none" w:sz="0" w:space="0" w:color="auto"/>
            <w:bottom w:val="none" w:sz="0" w:space="0" w:color="auto"/>
            <w:right w:val="none" w:sz="0" w:space="0" w:color="auto"/>
          </w:divBdr>
          <w:divsChild>
            <w:div w:id="2089764727">
              <w:marLeft w:val="0"/>
              <w:marRight w:val="0"/>
              <w:marTop w:val="0"/>
              <w:marBottom w:val="0"/>
              <w:divBdr>
                <w:top w:val="none" w:sz="0" w:space="0" w:color="auto"/>
                <w:left w:val="none" w:sz="0" w:space="0" w:color="auto"/>
                <w:bottom w:val="none" w:sz="0" w:space="0" w:color="auto"/>
                <w:right w:val="none" w:sz="0" w:space="0" w:color="auto"/>
              </w:divBdr>
            </w:div>
            <w:div w:id="2089764738">
              <w:marLeft w:val="0"/>
              <w:marRight w:val="0"/>
              <w:marTop w:val="0"/>
              <w:marBottom w:val="0"/>
              <w:divBdr>
                <w:top w:val="none" w:sz="0" w:space="0" w:color="auto"/>
                <w:left w:val="none" w:sz="0" w:space="0" w:color="auto"/>
                <w:bottom w:val="none" w:sz="0" w:space="0" w:color="auto"/>
                <w:right w:val="none" w:sz="0" w:space="0" w:color="auto"/>
              </w:divBdr>
            </w:div>
            <w:div w:id="2089764785">
              <w:marLeft w:val="0"/>
              <w:marRight w:val="0"/>
              <w:marTop w:val="0"/>
              <w:marBottom w:val="0"/>
              <w:divBdr>
                <w:top w:val="none" w:sz="0" w:space="0" w:color="auto"/>
                <w:left w:val="none" w:sz="0" w:space="0" w:color="auto"/>
                <w:bottom w:val="none" w:sz="0" w:space="0" w:color="auto"/>
                <w:right w:val="none" w:sz="0" w:space="0" w:color="auto"/>
              </w:divBdr>
            </w:div>
            <w:div w:id="2089764845">
              <w:marLeft w:val="0"/>
              <w:marRight w:val="0"/>
              <w:marTop w:val="0"/>
              <w:marBottom w:val="0"/>
              <w:divBdr>
                <w:top w:val="none" w:sz="0" w:space="0" w:color="auto"/>
                <w:left w:val="none" w:sz="0" w:space="0" w:color="auto"/>
                <w:bottom w:val="none" w:sz="0" w:space="0" w:color="auto"/>
                <w:right w:val="none" w:sz="0" w:space="0" w:color="auto"/>
              </w:divBdr>
            </w:div>
            <w:div w:id="2089764924">
              <w:marLeft w:val="0"/>
              <w:marRight w:val="0"/>
              <w:marTop w:val="0"/>
              <w:marBottom w:val="0"/>
              <w:divBdr>
                <w:top w:val="none" w:sz="0" w:space="0" w:color="auto"/>
                <w:left w:val="none" w:sz="0" w:space="0" w:color="auto"/>
                <w:bottom w:val="none" w:sz="0" w:space="0" w:color="auto"/>
                <w:right w:val="none" w:sz="0" w:space="0" w:color="auto"/>
              </w:divBdr>
            </w:div>
            <w:div w:id="2089764975">
              <w:marLeft w:val="0"/>
              <w:marRight w:val="0"/>
              <w:marTop w:val="0"/>
              <w:marBottom w:val="0"/>
              <w:divBdr>
                <w:top w:val="none" w:sz="0" w:space="0" w:color="auto"/>
                <w:left w:val="none" w:sz="0" w:space="0" w:color="auto"/>
                <w:bottom w:val="none" w:sz="0" w:space="0" w:color="auto"/>
                <w:right w:val="none" w:sz="0" w:space="0" w:color="auto"/>
              </w:divBdr>
            </w:div>
            <w:div w:id="2089765002">
              <w:marLeft w:val="0"/>
              <w:marRight w:val="0"/>
              <w:marTop w:val="0"/>
              <w:marBottom w:val="0"/>
              <w:divBdr>
                <w:top w:val="none" w:sz="0" w:space="0" w:color="auto"/>
                <w:left w:val="none" w:sz="0" w:space="0" w:color="auto"/>
                <w:bottom w:val="none" w:sz="0" w:space="0" w:color="auto"/>
                <w:right w:val="none" w:sz="0" w:space="0" w:color="auto"/>
              </w:divBdr>
            </w:div>
            <w:div w:id="2089765053">
              <w:marLeft w:val="0"/>
              <w:marRight w:val="0"/>
              <w:marTop w:val="0"/>
              <w:marBottom w:val="0"/>
              <w:divBdr>
                <w:top w:val="none" w:sz="0" w:space="0" w:color="auto"/>
                <w:left w:val="none" w:sz="0" w:space="0" w:color="auto"/>
                <w:bottom w:val="none" w:sz="0" w:space="0" w:color="auto"/>
                <w:right w:val="none" w:sz="0" w:space="0" w:color="auto"/>
              </w:divBdr>
            </w:div>
            <w:div w:id="20897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874">
      <w:marLeft w:val="0"/>
      <w:marRight w:val="0"/>
      <w:marTop w:val="0"/>
      <w:marBottom w:val="0"/>
      <w:divBdr>
        <w:top w:val="none" w:sz="0" w:space="0" w:color="auto"/>
        <w:left w:val="none" w:sz="0" w:space="0" w:color="auto"/>
        <w:bottom w:val="none" w:sz="0" w:space="0" w:color="auto"/>
        <w:right w:val="none" w:sz="0" w:space="0" w:color="auto"/>
      </w:divBdr>
      <w:divsChild>
        <w:div w:id="2089764768">
          <w:marLeft w:val="0"/>
          <w:marRight w:val="0"/>
          <w:marTop w:val="0"/>
          <w:marBottom w:val="0"/>
          <w:divBdr>
            <w:top w:val="none" w:sz="0" w:space="0" w:color="auto"/>
            <w:left w:val="none" w:sz="0" w:space="0" w:color="auto"/>
            <w:bottom w:val="none" w:sz="0" w:space="0" w:color="auto"/>
            <w:right w:val="none" w:sz="0" w:space="0" w:color="auto"/>
          </w:divBdr>
          <w:divsChild>
            <w:div w:id="2089764718">
              <w:marLeft w:val="0"/>
              <w:marRight w:val="0"/>
              <w:marTop w:val="0"/>
              <w:marBottom w:val="0"/>
              <w:divBdr>
                <w:top w:val="none" w:sz="0" w:space="0" w:color="auto"/>
                <w:left w:val="none" w:sz="0" w:space="0" w:color="auto"/>
                <w:bottom w:val="none" w:sz="0" w:space="0" w:color="auto"/>
                <w:right w:val="none" w:sz="0" w:space="0" w:color="auto"/>
              </w:divBdr>
            </w:div>
            <w:div w:id="2089764774">
              <w:marLeft w:val="0"/>
              <w:marRight w:val="0"/>
              <w:marTop w:val="0"/>
              <w:marBottom w:val="0"/>
              <w:divBdr>
                <w:top w:val="none" w:sz="0" w:space="0" w:color="auto"/>
                <w:left w:val="none" w:sz="0" w:space="0" w:color="auto"/>
                <w:bottom w:val="none" w:sz="0" w:space="0" w:color="auto"/>
                <w:right w:val="none" w:sz="0" w:space="0" w:color="auto"/>
              </w:divBdr>
            </w:div>
            <w:div w:id="2089764843">
              <w:marLeft w:val="0"/>
              <w:marRight w:val="0"/>
              <w:marTop w:val="0"/>
              <w:marBottom w:val="0"/>
              <w:divBdr>
                <w:top w:val="none" w:sz="0" w:space="0" w:color="auto"/>
                <w:left w:val="none" w:sz="0" w:space="0" w:color="auto"/>
                <w:bottom w:val="none" w:sz="0" w:space="0" w:color="auto"/>
                <w:right w:val="none" w:sz="0" w:space="0" w:color="auto"/>
              </w:divBdr>
            </w:div>
            <w:div w:id="2089764863">
              <w:marLeft w:val="0"/>
              <w:marRight w:val="0"/>
              <w:marTop w:val="0"/>
              <w:marBottom w:val="0"/>
              <w:divBdr>
                <w:top w:val="none" w:sz="0" w:space="0" w:color="auto"/>
                <w:left w:val="none" w:sz="0" w:space="0" w:color="auto"/>
                <w:bottom w:val="none" w:sz="0" w:space="0" w:color="auto"/>
                <w:right w:val="none" w:sz="0" w:space="0" w:color="auto"/>
              </w:divBdr>
            </w:div>
            <w:div w:id="2089764865">
              <w:marLeft w:val="0"/>
              <w:marRight w:val="0"/>
              <w:marTop w:val="0"/>
              <w:marBottom w:val="0"/>
              <w:divBdr>
                <w:top w:val="none" w:sz="0" w:space="0" w:color="auto"/>
                <w:left w:val="none" w:sz="0" w:space="0" w:color="auto"/>
                <w:bottom w:val="none" w:sz="0" w:space="0" w:color="auto"/>
                <w:right w:val="none" w:sz="0" w:space="0" w:color="auto"/>
              </w:divBdr>
            </w:div>
            <w:div w:id="2089764893">
              <w:marLeft w:val="0"/>
              <w:marRight w:val="0"/>
              <w:marTop w:val="0"/>
              <w:marBottom w:val="0"/>
              <w:divBdr>
                <w:top w:val="none" w:sz="0" w:space="0" w:color="auto"/>
                <w:left w:val="none" w:sz="0" w:space="0" w:color="auto"/>
                <w:bottom w:val="none" w:sz="0" w:space="0" w:color="auto"/>
                <w:right w:val="none" w:sz="0" w:space="0" w:color="auto"/>
              </w:divBdr>
            </w:div>
            <w:div w:id="2089764906">
              <w:marLeft w:val="0"/>
              <w:marRight w:val="0"/>
              <w:marTop w:val="0"/>
              <w:marBottom w:val="0"/>
              <w:divBdr>
                <w:top w:val="none" w:sz="0" w:space="0" w:color="auto"/>
                <w:left w:val="none" w:sz="0" w:space="0" w:color="auto"/>
                <w:bottom w:val="none" w:sz="0" w:space="0" w:color="auto"/>
                <w:right w:val="none" w:sz="0" w:space="0" w:color="auto"/>
              </w:divBdr>
            </w:div>
            <w:div w:id="2089764916">
              <w:marLeft w:val="0"/>
              <w:marRight w:val="0"/>
              <w:marTop w:val="0"/>
              <w:marBottom w:val="0"/>
              <w:divBdr>
                <w:top w:val="none" w:sz="0" w:space="0" w:color="auto"/>
                <w:left w:val="none" w:sz="0" w:space="0" w:color="auto"/>
                <w:bottom w:val="none" w:sz="0" w:space="0" w:color="auto"/>
                <w:right w:val="none" w:sz="0" w:space="0" w:color="auto"/>
              </w:divBdr>
            </w:div>
            <w:div w:id="2089764947">
              <w:marLeft w:val="0"/>
              <w:marRight w:val="0"/>
              <w:marTop w:val="0"/>
              <w:marBottom w:val="0"/>
              <w:divBdr>
                <w:top w:val="none" w:sz="0" w:space="0" w:color="auto"/>
                <w:left w:val="none" w:sz="0" w:space="0" w:color="auto"/>
                <w:bottom w:val="none" w:sz="0" w:space="0" w:color="auto"/>
                <w:right w:val="none" w:sz="0" w:space="0" w:color="auto"/>
              </w:divBdr>
            </w:div>
            <w:div w:id="2089764955">
              <w:marLeft w:val="0"/>
              <w:marRight w:val="0"/>
              <w:marTop w:val="0"/>
              <w:marBottom w:val="0"/>
              <w:divBdr>
                <w:top w:val="none" w:sz="0" w:space="0" w:color="auto"/>
                <w:left w:val="none" w:sz="0" w:space="0" w:color="auto"/>
                <w:bottom w:val="none" w:sz="0" w:space="0" w:color="auto"/>
                <w:right w:val="none" w:sz="0" w:space="0" w:color="auto"/>
              </w:divBdr>
            </w:div>
            <w:div w:id="2089765011">
              <w:marLeft w:val="0"/>
              <w:marRight w:val="0"/>
              <w:marTop w:val="0"/>
              <w:marBottom w:val="0"/>
              <w:divBdr>
                <w:top w:val="none" w:sz="0" w:space="0" w:color="auto"/>
                <w:left w:val="none" w:sz="0" w:space="0" w:color="auto"/>
                <w:bottom w:val="none" w:sz="0" w:space="0" w:color="auto"/>
                <w:right w:val="none" w:sz="0" w:space="0" w:color="auto"/>
              </w:divBdr>
            </w:div>
            <w:div w:id="2089765027">
              <w:marLeft w:val="0"/>
              <w:marRight w:val="0"/>
              <w:marTop w:val="0"/>
              <w:marBottom w:val="0"/>
              <w:divBdr>
                <w:top w:val="none" w:sz="0" w:space="0" w:color="auto"/>
                <w:left w:val="none" w:sz="0" w:space="0" w:color="auto"/>
                <w:bottom w:val="none" w:sz="0" w:space="0" w:color="auto"/>
                <w:right w:val="none" w:sz="0" w:space="0" w:color="auto"/>
              </w:divBdr>
            </w:div>
            <w:div w:id="2089765060">
              <w:marLeft w:val="0"/>
              <w:marRight w:val="0"/>
              <w:marTop w:val="0"/>
              <w:marBottom w:val="0"/>
              <w:divBdr>
                <w:top w:val="none" w:sz="0" w:space="0" w:color="auto"/>
                <w:left w:val="none" w:sz="0" w:space="0" w:color="auto"/>
                <w:bottom w:val="none" w:sz="0" w:space="0" w:color="auto"/>
                <w:right w:val="none" w:sz="0" w:space="0" w:color="auto"/>
              </w:divBdr>
            </w:div>
            <w:div w:id="208976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876">
      <w:marLeft w:val="0"/>
      <w:marRight w:val="0"/>
      <w:marTop w:val="0"/>
      <w:marBottom w:val="0"/>
      <w:divBdr>
        <w:top w:val="none" w:sz="0" w:space="0" w:color="auto"/>
        <w:left w:val="none" w:sz="0" w:space="0" w:color="auto"/>
        <w:bottom w:val="none" w:sz="0" w:space="0" w:color="auto"/>
        <w:right w:val="none" w:sz="0" w:space="0" w:color="auto"/>
      </w:divBdr>
      <w:divsChild>
        <w:div w:id="2089765057">
          <w:marLeft w:val="0"/>
          <w:marRight w:val="0"/>
          <w:marTop w:val="0"/>
          <w:marBottom w:val="0"/>
          <w:divBdr>
            <w:top w:val="none" w:sz="0" w:space="0" w:color="auto"/>
            <w:left w:val="none" w:sz="0" w:space="0" w:color="auto"/>
            <w:bottom w:val="none" w:sz="0" w:space="0" w:color="auto"/>
            <w:right w:val="none" w:sz="0" w:space="0" w:color="auto"/>
          </w:divBdr>
          <w:divsChild>
            <w:div w:id="2089764754">
              <w:marLeft w:val="0"/>
              <w:marRight w:val="0"/>
              <w:marTop w:val="0"/>
              <w:marBottom w:val="0"/>
              <w:divBdr>
                <w:top w:val="none" w:sz="0" w:space="0" w:color="auto"/>
                <w:left w:val="none" w:sz="0" w:space="0" w:color="auto"/>
                <w:bottom w:val="none" w:sz="0" w:space="0" w:color="auto"/>
                <w:right w:val="none" w:sz="0" w:space="0" w:color="auto"/>
              </w:divBdr>
            </w:div>
            <w:div w:id="2089764866">
              <w:marLeft w:val="0"/>
              <w:marRight w:val="0"/>
              <w:marTop w:val="0"/>
              <w:marBottom w:val="0"/>
              <w:divBdr>
                <w:top w:val="none" w:sz="0" w:space="0" w:color="auto"/>
                <w:left w:val="none" w:sz="0" w:space="0" w:color="auto"/>
                <w:bottom w:val="none" w:sz="0" w:space="0" w:color="auto"/>
                <w:right w:val="none" w:sz="0" w:space="0" w:color="auto"/>
              </w:divBdr>
            </w:div>
            <w:div w:id="2089764972">
              <w:marLeft w:val="0"/>
              <w:marRight w:val="0"/>
              <w:marTop w:val="0"/>
              <w:marBottom w:val="0"/>
              <w:divBdr>
                <w:top w:val="none" w:sz="0" w:space="0" w:color="auto"/>
                <w:left w:val="none" w:sz="0" w:space="0" w:color="auto"/>
                <w:bottom w:val="none" w:sz="0" w:space="0" w:color="auto"/>
                <w:right w:val="none" w:sz="0" w:space="0" w:color="auto"/>
              </w:divBdr>
            </w:div>
            <w:div w:id="2089765056">
              <w:marLeft w:val="0"/>
              <w:marRight w:val="0"/>
              <w:marTop w:val="0"/>
              <w:marBottom w:val="0"/>
              <w:divBdr>
                <w:top w:val="none" w:sz="0" w:space="0" w:color="auto"/>
                <w:left w:val="none" w:sz="0" w:space="0" w:color="auto"/>
                <w:bottom w:val="none" w:sz="0" w:space="0" w:color="auto"/>
                <w:right w:val="none" w:sz="0" w:space="0" w:color="auto"/>
              </w:divBdr>
            </w:div>
            <w:div w:id="2089765080">
              <w:marLeft w:val="0"/>
              <w:marRight w:val="0"/>
              <w:marTop w:val="0"/>
              <w:marBottom w:val="0"/>
              <w:divBdr>
                <w:top w:val="none" w:sz="0" w:space="0" w:color="auto"/>
                <w:left w:val="none" w:sz="0" w:space="0" w:color="auto"/>
                <w:bottom w:val="none" w:sz="0" w:space="0" w:color="auto"/>
                <w:right w:val="none" w:sz="0" w:space="0" w:color="auto"/>
              </w:divBdr>
            </w:div>
            <w:div w:id="20897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892">
      <w:marLeft w:val="0"/>
      <w:marRight w:val="0"/>
      <w:marTop w:val="0"/>
      <w:marBottom w:val="0"/>
      <w:divBdr>
        <w:top w:val="none" w:sz="0" w:space="0" w:color="auto"/>
        <w:left w:val="none" w:sz="0" w:space="0" w:color="auto"/>
        <w:bottom w:val="none" w:sz="0" w:space="0" w:color="auto"/>
        <w:right w:val="none" w:sz="0" w:space="0" w:color="auto"/>
      </w:divBdr>
      <w:divsChild>
        <w:div w:id="2089764724">
          <w:marLeft w:val="0"/>
          <w:marRight w:val="0"/>
          <w:marTop w:val="0"/>
          <w:marBottom w:val="0"/>
          <w:divBdr>
            <w:top w:val="none" w:sz="0" w:space="0" w:color="auto"/>
            <w:left w:val="none" w:sz="0" w:space="0" w:color="auto"/>
            <w:bottom w:val="none" w:sz="0" w:space="0" w:color="auto"/>
            <w:right w:val="none" w:sz="0" w:space="0" w:color="auto"/>
          </w:divBdr>
          <w:divsChild>
            <w:div w:id="2089764728">
              <w:marLeft w:val="0"/>
              <w:marRight w:val="0"/>
              <w:marTop w:val="0"/>
              <w:marBottom w:val="0"/>
              <w:divBdr>
                <w:top w:val="none" w:sz="0" w:space="0" w:color="auto"/>
                <w:left w:val="none" w:sz="0" w:space="0" w:color="auto"/>
                <w:bottom w:val="none" w:sz="0" w:space="0" w:color="auto"/>
                <w:right w:val="none" w:sz="0" w:space="0" w:color="auto"/>
              </w:divBdr>
            </w:div>
            <w:div w:id="2089764733">
              <w:marLeft w:val="0"/>
              <w:marRight w:val="0"/>
              <w:marTop w:val="0"/>
              <w:marBottom w:val="0"/>
              <w:divBdr>
                <w:top w:val="none" w:sz="0" w:space="0" w:color="auto"/>
                <w:left w:val="none" w:sz="0" w:space="0" w:color="auto"/>
                <w:bottom w:val="none" w:sz="0" w:space="0" w:color="auto"/>
                <w:right w:val="none" w:sz="0" w:space="0" w:color="auto"/>
              </w:divBdr>
            </w:div>
            <w:div w:id="2089764763">
              <w:marLeft w:val="0"/>
              <w:marRight w:val="0"/>
              <w:marTop w:val="0"/>
              <w:marBottom w:val="0"/>
              <w:divBdr>
                <w:top w:val="none" w:sz="0" w:space="0" w:color="auto"/>
                <w:left w:val="none" w:sz="0" w:space="0" w:color="auto"/>
                <w:bottom w:val="none" w:sz="0" w:space="0" w:color="auto"/>
                <w:right w:val="none" w:sz="0" w:space="0" w:color="auto"/>
              </w:divBdr>
            </w:div>
            <w:div w:id="2089764907">
              <w:marLeft w:val="0"/>
              <w:marRight w:val="0"/>
              <w:marTop w:val="0"/>
              <w:marBottom w:val="0"/>
              <w:divBdr>
                <w:top w:val="none" w:sz="0" w:space="0" w:color="auto"/>
                <w:left w:val="none" w:sz="0" w:space="0" w:color="auto"/>
                <w:bottom w:val="none" w:sz="0" w:space="0" w:color="auto"/>
                <w:right w:val="none" w:sz="0" w:space="0" w:color="auto"/>
              </w:divBdr>
            </w:div>
            <w:div w:id="2089764973">
              <w:marLeft w:val="0"/>
              <w:marRight w:val="0"/>
              <w:marTop w:val="0"/>
              <w:marBottom w:val="0"/>
              <w:divBdr>
                <w:top w:val="none" w:sz="0" w:space="0" w:color="auto"/>
                <w:left w:val="none" w:sz="0" w:space="0" w:color="auto"/>
                <w:bottom w:val="none" w:sz="0" w:space="0" w:color="auto"/>
                <w:right w:val="none" w:sz="0" w:space="0" w:color="auto"/>
              </w:divBdr>
            </w:div>
            <w:div w:id="2089765020">
              <w:marLeft w:val="0"/>
              <w:marRight w:val="0"/>
              <w:marTop w:val="0"/>
              <w:marBottom w:val="0"/>
              <w:divBdr>
                <w:top w:val="none" w:sz="0" w:space="0" w:color="auto"/>
                <w:left w:val="none" w:sz="0" w:space="0" w:color="auto"/>
                <w:bottom w:val="none" w:sz="0" w:space="0" w:color="auto"/>
                <w:right w:val="none" w:sz="0" w:space="0" w:color="auto"/>
              </w:divBdr>
            </w:div>
            <w:div w:id="2089765058">
              <w:marLeft w:val="0"/>
              <w:marRight w:val="0"/>
              <w:marTop w:val="0"/>
              <w:marBottom w:val="0"/>
              <w:divBdr>
                <w:top w:val="none" w:sz="0" w:space="0" w:color="auto"/>
                <w:left w:val="none" w:sz="0" w:space="0" w:color="auto"/>
                <w:bottom w:val="none" w:sz="0" w:space="0" w:color="auto"/>
                <w:right w:val="none" w:sz="0" w:space="0" w:color="auto"/>
              </w:divBdr>
            </w:div>
            <w:div w:id="20897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898">
      <w:marLeft w:val="0"/>
      <w:marRight w:val="0"/>
      <w:marTop w:val="0"/>
      <w:marBottom w:val="0"/>
      <w:divBdr>
        <w:top w:val="none" w:sz="0" w:space="0" w:color="auto"/>
        <w:left w:val="none" w:sz="0" w:space="0" w:color="auto"/>
        <w:bottom w:val="none" w:sz="0" w:space="0" w:color="auto"/>
        <w:right w:val="none" w:sz="0" w:space="0" w:color="auto"/>
      </w:divBdr>
      <w:divsChild>
        <w:div w:id="2089764937">
          <w:marLeft w:val="0"/>
          <w:marRight w:val="0"/>
          <w:marTop w:val="0"/>
          <w:marBottom w:val="0"/>
          <w:divBdr>
            <w:top w:val="none" w:sz="0" w:space="0" w:color="auto"/>
            <w:left w:val="none" w:sz="0" w:space="0" w:color="auto"/>
            <w:bottom w:val="none" w:sz="0" w:space="0" w:color="auto"/>
            <w:right w:val="none" w:sz="0" w:space="0" w:color="auto"/>
          </w:divBdr>
          <w:divsChild>
            <w:div w:id="2089764714">
              <w:marLeft w:val="0"/>
              <w:marRight w:val="0"/>
              <w:marTop w:val="0"/>
              <w:marBottom w:val="0"/>
              <w:divBdr>
                <w:top w:val="none" w:sz="0" w:space="0" w:color="auto"/>
                <w:left w:val="none" w:sz="0" w:space="0" w:color="auto"/>
                <w:bottom w:val="none" w:sz="0" w:space="0" w:color="auto"/>
                <w:right w:val="none" w:sz="0" w:space="0" w:color="auto"/>
              </w:divBdr>
            </w:div>
            <w:div w:id="2089764790">
              <w:marLeft w:val="0"/>
              <w:marRight w:val="0"/>
              <w:marTop w:val="0"/>
              <w:marBottom w:val="0"/>
              <w:divBdr>
                <w:top w:val="none" w:sz="0" w:space="0" w:color="auto"/>
                <w:left w:val="none" w:sz="0" w:space="0" w:color="auto"/>
                <w:bottom w:val="none" w:sz="0" w:space="0" w:color="auto"/>
                <w:right w:val="none" w:sz="0" w:space="0" w:color="auto"/>
              </w:divBdr>
            </w:div>
            <w:div w:id="2089764807">
              <w:marLeft w:val="0"/>
              <w:marRight w:val="0"/>
              <w:marTop w:val="0"/>
              <w:marBottom w:val="0"/>
              <w:divBdr>
                <w:top w:val="none" w:sz="0" w:space="0" w:color="auto"/>
                <w:left w:val="none" w:sz="0" w:space="0" w:color="auto"/>
                <w:bottom w:val="none" w:sz="0" w:space="0" w:color="auto"/>
                <w:right w:val="none" w:sz="0" w:space="0" w:color="auto"/>
              </w:divBdr>
            </w:div>
            <w:div w:id="2089764819">
              <w:marLeft w:val="0"/>
              <w:marRight w:val="0"/>
              <w:marTop w:val="0"/>
              <w:marBottom w:val="0"/>
              <w:divBdr>
                <w:top w:val="none" w:sz="0" w:space="0" w:color="auto"/>
                <w:left w:val="none" w:sz="0" w:space="0" w:color="auto"/>
                <w:bottom w:val="none" w:sz="0" w:space="0" w:color="auto"/>
                <w:right w:val="none" w:sz="0" w:space="0" w:color="auto"/>
              </w:divBdr>
            </w:div>
            <w:div w:id="2089764834">
              <w:marLeft w:val="0"/>
              <w:marRight w:val="0"/>
              <w:marTop w:val="0"/>
              <w:marBottom w:val="0"/>
              <w:divBdr>
                <w:top w:val="none" w:sz="0" w:space="0" w:color="auto"/>
                <w:left w:val="none" w:sz="0" w:space="0" w:color="auto"/>
                <w:bottom w:val="none" w:sz="0" w:space="0" w:color="auto"/>
                <w:right w:val="none" w:sz="0" w:space="0" w:color="auto"/>
              </w:divBdr>
            </w:div>
            <w:div w:id="2089764835">
              <w:marLeft w:val="0"/>
              <w:marRight w:val="0"/>
              <w:marTop w:val="0"/>
              <w:marBottom w:val="0"/>
              <w:divBdr>
                <w:top w:val="none" w:sz="0" w:space="0" w:color="auto"/>
                <w:left w:val="none" w:sz="0" w:space="0" w:color="auto"/>
                <w:bottom w:val="none" w:sz="0" w:space="0" w:color="auto"/>
                <w:right w:val="none" w:sz="0" w:space="0" w:color="auto"/>
              </w:divBdr>
            </w:div>
            <w:div w:id="2089764899">
              <w:marLeft w:val="0"/>
              <w:marRight w:val="0"/>
              <w:marTop w:val="0"/>
              <w:marBottom w:val="0"/>
              <w:divBdr>
                <w:top w:val="none" w:sz="0" w:space="0" w:color="auto"/>
                <w:left w:val="none" w:sz="0" w:space="0" w:color="auto"/>
                <w:bottom w:val="none" w:sz="0" w:space="0" w:color="auto"/>
                <w:right w:val="none" w:sz="0" w:space="0" w:color="auto"/>
              </w:divBdr>
            </w:div>
            <w:div w:id="2089764940">
              <w:marLeft w:val="0"/>
              <w:marRight w:val="0"/>
              <w:marTop w:val="0"/>
              <w:marBottom w:val="0"/>
              <w:divBdr>
                <w:top w:val="none" w:sz="0" w:space="0" w:color="auto"/>
                <w:left w:val="none" w:sz="0" w:space="0" w:color="auto"/>
                <w:bottom w:val="none" w:sz="0" w:space="0" w:color="auto"/>
                <w:right w:val="none" w:sz="0" w:space="0" w:color="auto"/>
              </w:divBdr>
            </w:div>
            <w:div w:id="2089765039">
              <w:marLeft w:val="0"/>
              <w:marRight w:val="0"/>
              <w:marTop w:val="0"/>
              <w:marBottom w:val="0"/>
              <w:divBdr>
                <w:top w:val="none" w:sz="0" w:space="0" w:color="auto"/>
                <w:left w:val="none" w:sz="0" w:space="0" w:color="auto"/>
                <w:bottom w:val="none" w:sz="0" w:space="0" w:color="auto"/>
                <w:right w:val="none" w:sz="0" w:space="0" w:color="auto"/>
              </w:divBdr>
            </w:div>
            <w:div w:id="2089765065">
              <w:marLeft w:val="0"/>
              <w:marRight w:val="0"/>
              <w:marTop w:val="0"/>
              <w:marBottom w:val="0"/>
              <w:divBdr>
                <w:top w:val="none" w:sz="0" w:space="0" w:color="auto"/>
                <w:left w:val="none" w:sz="0" w:space="0" w:color="auto"/>
                <w:bottom w:val="none" w:sz="0" w:space="0" w:color="auto"/>
                <w:right w:val="none" w:sz="0" w:space="0" w:color="auto"/>
              </w:divBdr>
            </w:div>
            <w:div w:id="2089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12">
      <w:marLeft w:val="0"/>
      <w:marRight w:val="0"/>
      <w:marTop w:val="0"/>
      <w:marBottom w:val="0"/>
      <w:divBdr>
        <w:top w:val="none" w:sz="0" w:space="0" w:color="auto"/>
        <w:left w:val="none" w:sz="0" w:space="0" w:color="auto"/>
        <w:bottom w:val="none" w:sz="0" w:space="0" w:color="auto"/>
        <w:right w:val="none" w:sz="0" w:space="0" w:color="auto"/>
      </w:divBdr>
      <w:divsChild>
        <w:div w:id="2089764778">
          <w:marLeft w:val="0"/>
          <w:marRight w:val="0"/>
          <w:marTop w:val="0"/>
          <w:marBottom w:val="0"/>
          <w:divBdr>
            <w:top w:val="none" w:sz="0" w:space="0" w:color="auto"/>
            <w:left w:val="none" w:sz="0" w:space="0" w:color="auto"/>
            <w:bottom w:val="none" w:sz="0" w:space="0" w:color="auto"/>
            <w:right w:val="none" w:sz="0" w:space="0" w:color="auto"/>
          </w:divBdr>
          <w:divsChild>
            <w:div w:id="2089764762">
              <w:marLeft w:val="0"/>
              <w:marRight w:val="0"/>
              <w:marTop w:val="0"/>
              <w:marBottom w:val="0"/>
              <w:divBdr>
                <w:top w:val="none" w:sz="0" w:space="0" w:color="auto"/>
                <w:left w:val="none" w:sz="0" w:space="0" w:color="auto"/>
                <w:bottom w:val="none" w:sz="0" w:space="0" w:color="auto"/>
                <w:right w:val="none" w:sz="0" w:space="0" w:color="auto"/>
              </w:divBdr>
            </w:div>
            <w:div w:id="2089764815">
              <w:marLeft w:val="0"/>
              <w:marRight w:val="0"/>
              <w:marTop w:val="0"/>
              <w:marBottom w:val="0"/>
              <w:divBdr>
                <w:top w:val="none" w:sz="0" w:space="0" w:color="auto"/>
                <w:left w:val="none" w:sz="0" w:space="0" w:color="auto"/>
                <w:bottom w:val="none" w:sz="0" w:space="0" w:color="auto"/>
                <w:right w:val="none" w:sz="0" w:space="0" w:color="auto"/>
              </w:divBdr>
            </w:div>
            <w:div w:id="2089764838">
              <w:marLeft w:val="0"/>
              <w:marRight w:val="0"/>
              <w:marTop w:val="0"/>
              <w:marBottom w:val="0"/>
              <w:divBdr>
                <w:top w:val="none" w:sz="0" w:space="0" w:color="auto"/>
                <w:left w:val="none" w:sz="0" w:space="0" w:color="auto"/>
                <w:bottom w:val="none" w:sz="0" w:space="0" w:color="auto"/>
                <w:right w:val="none" w:sz="0" w:space="0" w:color="auto"/>
              </w:divBdr>
            </w:div>
            <w:div w:id="2089765004">
              <w:marLeft w:val="0"/>
              <w:marRight w:val="0"/>
              <w:marTop w:val="0"/>
              <w:marBottom w:val="0"/>
              <w:divBdr>
                <w:top w:val="none" w:sz="0" w:space="0" w:color="auto"/>
                <w:left w:val="none" w:sz="0" w:space="0" w:color="auto"/>
                <w:bottom w:val="none" w:sz="0" w:space="0" w:color="auto"/>
                <w:right w:val="none" w:sz="0" w:space="0" w:color="auto"/>
              </w:divBdr>
            </w:div>
            <w:div w:id="2089765028">
              <w:marLeft w:val="0"/>
              <w:marRight w:val="0"/>
              <w:marTop w:val="0"/>
              <w:marBottom w:val="0"/>
              <w:divBdr>
                <w:top w:val="none" w:sz="0" w:space="0" w:color="auto"/>
                <w:left w:val="none" w:sz="0" w:space="0" w:color="auto"/>
                <w:bottom w:val="none" w:sz="0" w:space="0" w:color="auto"/>
                <w:right w:val="none" w:sz="0" w:space="0" w:color="auto"/>
              </w:divBdr>
            </w:div>
            <w:div w:id="20897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14">
      <w:marLeft w:val="0"/>
      <w:marRight w:val="0"/>
      <w:marTop w:val="0"/>
      <w:marBottom w:val="0"/>
      <w:divBdr>
        <w:top w:val="none" w:sz="0" w:space="0" w:color="auto"/>
        <w:left w:val="none" w:sz="0" w:space="0" w:color="auto"/>
        <w:bottom w:val="none" w:sz="0" w:space="0" w:color="auto"/>
        <w:right w:val="none" w:sz="0" w:space="0" w:color="auto"/>
      </w:divBdr>
      <w:divsChild>
        <w:div w:id="2089765042">
          <w:marLeft w:val="0"/>
          <w:marRight w:val="0"/>
          <w:marTop w:val="0"/>
          <w:marBottom w:val="0"/>
          <w:divBdr>
            <w:top w:val="none" w:sz="0" w:space="0" w:color="auto"/>
            <w:left w:val="none" w:sz="0" w:space="0" w:color="auto"/>
            <w:bottom w:val="none" w:sz="0" w:space="0" w:color="auto"/>
            <w:right w:val="none" w:sz="0" w:space="0" w:color="auto"/>
          </w:divBdr>
          <w:divsChild>
            <w:div w:id="2089764719">
              <w:marLeft w:val="0"/>
              <w:marRight w:val="0"/>
              <w:marTop w:val="0"/>
              <w:marBottom w:val="0"/>
              <w:divBdr>
                <w:top w:val="none" w:sz="0" w:space="0" w:color="auto"/>
                <w:left w:val="none" w:sz="0" w:space="0" w:color="auto"/>
                <w:bottom w:val="none" w:sz="0" w:space="0" w:color="auto"/>
                <w:right w:val="none" w:sz="0" w:space="0" w:color="auto"/>
              </w:divBdr>
            </w:div>
            <w:div w:id="2089764757">
              <w:marLeft w:val="0"/>
              <w:marRight w:val="0"/>
              <w:marTop w:val="0"/>
              <w:marBottom w:val="0"/>
              <w:divBdr>
                <w:top w:val="none" w:sz="0" w:space="0" w:color="auto"/>
                <w:left w:val="none" w:sz="0" w:space="0" w:color="auto"/>
                <w:bottom w:val="none" w:sz="0" w:space="0" w:color="auto"/>
                <w:right w:val="none" w:sz="0" w:space="0" w:color="auto"/>
              </w:divBdr>
            </w:div>
            <w:div w:id="2089764758">
              <w:marLeft w:val="0"/>
              <w:marRight w:val="0"/>
              <w:marTop w:val="0"/>
              <w:marBottom w:val="0"/>
              <w:divBdr>
                <w:top w:val="none" w:sz="0" w:space="0" w:color="auto"/>
                <w:left w:val="none" w:sz="0" w:space="0" w:color="auto"/>
                <w:bottom w:val="none" w:sz="0" w:space="0" w:color="auto"/>
                <w:right w:val="none" w:sz="0" w:space="0" w:color="auto"/>
              </w:divBdr>
            </w:div>
            <w:div w:id="2089764788">
              <w:marLeft w:val="0"/>
              <w:marRight w:val="0"/>
              <w:marTop w:val="0"/>
              <w:marBottom w:val="0"/>
              <w:divBdr>
                <w:top w:val="none" w:sz="0" w:space="0" w:color="auto"/>
                <w:left w:val="none" w:sz="0" w:space="0" w:color="auto"/>
                <w:bottom w:val="none" w:sz="0" w:space="0" w:color="auto"/>
                <w:right w:val="none" w:sz="0" w:space="0" w:color="auto"/>
              </w:divBdr>
            </w:div>
            <w:div w:id="2089764862">
              <w:marLeft w:val="0"/>
              <w:marRight w:val="0"/>
              <w:marTop w:val="0"/>
              <w:marBottom w:val="0"/>
              <w:divBdr>
                <w:top w:val="none" w:sz="0" w:space="0" w:color="auto"/>
                <w:left w:val="none" w:sz="0" w:space="0" w:color="auto"/>
                <w:bottom w:val="none" w:sz="0" w:space="0" w:color="auto"/>
                <w:right w:val="none" w:sz="0" w:space="0" w:color="auto"/>
              </w:divBdr>
            </w:div>
            <w:div w:id="2089764870">
              <w:marLeft w:val="0"/>
              <w:marRight w:val="0"/>
              <w:marTop w:val="0"/>
              <w:marBottom w:val="0"/>
              <w:divBdr>
                <w:top w:val="none" w:sz="0" w:space="0" w:color="auto"/>
                <w:left w:val="none" w:sz="0" w:space="0" w:color="auto"/>
                <w:bottom w:val="none" w:sz="0" w:space="0" w:color="auto"/>
                <w:right w:val="none" w:sz="0" w:space="0" w:color="auto"/>
              </w:divBdr>
            </w:div>
            <w:div w:id="2089764909">
              <w:marLeft w:val="0"/>
              <w:marRight w:val="0"/>
              <w:marTop w:val="0"/>
              <w:marBottom w:val="0"/>
              <w:divBdr>
                <w:top w:val="none" w:sz="0" w:space="0" w:color="auto"/>
                <w:left w:val="none" w:sz="0" w:space="0" w:color="auto"/>
                <w:bottom w:val="none" w:sz="0" w:space="0" w:color="auto"/>
                <w:right w:val="none" w:sz="0" w:space="0" w:color="auto"/>
              </w:divBdr>
            </w:div>
            <w:div w:id="2089764913">
              <w:marLeft w:val="0"/>
              <w:marRight w:val="0"/>
              <w:marTop w:val="0"/>
              <w:marBottom w:val="0"/>
              <w:divBdr>
                <w:top w:val="none" w:sz="0" w:space="0" w:color="auto"/>
                <w:left w:val="none" w:sz="0" w:space="0" w:color="auto"/>
                <w:bottom w:val="none" w:sz="0" w:space="0" w:color="auto"/>
                <w:right w:val="none" w:sz="0" w:space="0" w:color="auto"/>
              </w:divBdr>
            </w:div>
            <w:div w:id="2089764930">
              <w:marLeft w:val="0"/>
              <w:marRight w:val="0"/>
              <w:marTop w:val="0"/>
              <w:marBottom w:val="0"/>
              <w:divBdr>
                <w:top w:val="none" w:sz="0" w:space="0" w:color="auto"/>
                <w:left w:val="none" w:sz="0" w:space="0" w:color="auto"/>
                <w:bottom w:val="none" w:sz="0" w:space="0" w:color="auto"/>
                <w:right w:val="none" w:sz="0" w:space="0" w:color="auto"/>
              </w:divBdr>
            </w:div>
            <w:div w:id="2089764965">
              <w:marLeft w:val="0"/>
              <w:marRight w:val="0"/>
              <w:marTop w:val="0"/>
              <w:marBottom w:val="0"/>
              <w:divBdr>
                <w:top w:val="none" w:sz="0" w:space="0" w:color="auto"/>
                <w:left w:val="none" w:sz="0" w:space="0" w:color="auto"/>
                <w:bottom w:val="none" w:sz="0" w:space="0" w:color="auto"/>
                <w:right w:val="none" w:sz="0" w:space="0" w:color="auto"/>
              </w:divBdr>
            </w:div>
            <w:div w:id="2089764970">
              <w:marLeft w:val="0"/>
              <w:marRight w:val="0"/>
              <w:marTop w:val="0"/>
              <w:marBottom w:val="0"/>
              <w:divBdr>
                <w:top w:val="none" w:sz="0" w:space="0" w:color="auto"/>
                <w:left w:val="none" w:sz="0" w:space="0" w:color="auto"/>
                <w:bottom w:val="none" w:sz="0" w:space="0" w:color="auto"/>
                <w:right w:val="none" w:sz="0" w:space="0" w:color="auto"/>
              </w:divBdr>
            </w:div>
            <w:div w:id="2089764980">
              <w:marLeft w:val="0"/>
              <w:marRight w:val="0"/>
              <w:marTop w:val="0"/>
              <w:marBottom w:val="0"/>
              <w:divBdr>
                <w:top w:val="none" w:sz="0" w:space="0" w:color="auto"/>
                <w:left w:val="none" w:sz="0" w:space="0" w:color="auto"/>
                <w:bottom w:val="none" w:sz="0" w:space="0" w:color="auto"/>
                <w:right w:val="none" w:sz="0" w:space="0" w:color="auto"/>
              </w:divBdr>
            </w:div>
            <w:div w:id="2089764985">
              <w:marLeft w:val="0"/>
              <w:marRight w:val="0"/>
              <w:marTop w:val="0"/>
              <w:marBottom w:val="0"/>
              <w:divBdr>
                <w:top w:val="none" w:sz="0" w:space="0" w:color="auto"/>
                <w:left w:val="none" w:sz="0" w:space="0" w:color="auto"/>
                <w:bottom w:val="none" w:sz="0" w:space="0" w:color="auto"/>
                <w:right w:val="none" w:sz="0" w:space="0" w:color="auto"/>
              </w:divBdr>
            </w:div>
            <w:div w:id="2089765016">
              <w:marLeft w:val="0"/>
              <w:marRight w:val="0"/>
              <w:marTop w:val="0"/>
              <w:marBottom w:val="0"/>
              <w:divBdr>
                <w:top w:val="none" w:sz="0" w:space="0" w:color="auto"/>
                <w:left w:val="none" w:sz="0" w:space="0" w:color="auto"/>
                <w:bottom w:val="none" w:sz="0" w:space="0" w:color="auto"/>
                <w:right w:val="none" w:sz="0" w:space="0" w:color="auto"/>
              </w:divBdr>
            </w:div>
            <w:div w:id="20897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31">
      <w:marLeft w:val="0"/>
      <w:marRight w:val="0"/>
      <w:marTop w:val="0"/>
      <w:marBottom w:val="0"/>
      <w:divBdr>
        <w:top w:val="none" w:sz="0" w:space="0" w:color="auto"/>
        <w:left w:val="none" w:sz="0" w:space="0" w:color="auto"/>
        <w:bottom w:val="none" w:sz="0" w:space="0" w:color="auto"/>
        <w:right w:val="none" w:sz="0" w:space="0" w:color="auto"/>
      </w:divBdr>
      <w:divsChild>
        <w:div w:id="2089765000">
          <w:marLeft w:val="0"/>
          <w:marRight w:val="0"/>
          <w:marTop w:val="0"/>
          <w:marBottom w:val="0"/>
          <w:divBdr>
            <w:top w:val="none" w:sz="0" w:space="0" w:color="auto"/>
            <w:left w:val="none" w:sz="0" w:space="0" w:color="auto"/>
            <w:bottom w:val="none" w:sz="0" w:space="0" w:color="auto"/>
            <w:right w:val="none" w:sz="0" w:space="0" w:color="auto"/>
          </w:divBdr>
          <w:divsChild>
            <w:div w:id="2089764730">
              <w:marLeft w:val="0"/>
              <w:marRight w:val="0"/>
              <w:marTop w:val="0"/>
              <w:marBottom w:val="0"/>
              <w:divBdr>
                <w:top w:val="none" w:sz="0" w:space="0" w:color="auto"/>
                <w:left w:val="none" w:sz="0" w:space="0" w:color="auto"/>
                <w:bottom w:val="none" w:sz="0" w:space="0" w:color="auto"/>
                <w:right w:val="none" w:sz="0" w:space="0" w:color="auto"/>
              </w:divBdr>
            </w:div>
            <w:div w:id="2089764938">
              <w:marLeft w:val="0"/>
              <w:marRight w:val="0"/>
              <w:marTop w:val="0"/>
              <w:marBottom w:val="0"/>
              <w:divBdr>
                <w:top w:val="none" w:sz="0" w:space="0" w:color="auto"/>
                <w:left w:val="none" w:sz="0" w:space="0" w:color="auto"/>
                <w:bottom w:val="none" w:sz="0" w:space="0" w:color="auto"/>
                <w:right w:val="none" w:sz="0" w:space="0" w:color="auto"/>
              </w:divBdr>
            </w:div>
            <w:div w:id="2089764948">
              <w:marLeft w:val="0"/>
              <w:marRight w:val="0"/>
              <w:marTop w:val="0"/>
              <w:marBottom w:val="0"/>
              <w:divBdr>
                <w:top w:val="none" w:sz="0" w:space="0" w:color="auto"/>
                <w:left w:val="none" w:sz="0" w:space="0" w:color="auto"/>
                <w:bottom w:val="none" w:sz="0" w:space="0" w:color="auto"/>
                <w:right w:val="none" w:sz="0" w:space="0" w:color="auto"/>
              </w:divBdr>
            </w:div>
            <w:div w:id="2089764988">
              <w:marLeft w:val="0"/>
              <w:marRight w:val="0"/>
              <w:marTop w:val="0"/>
              <w:marBottom w:val="0"/>
              <w:divBdr>
                <w:top w:val="none" w:sz="0" w:space="0" w:color="auto"/>
                <w:left w:val="none" w:sz="0" w:space="0" w:color="auto"/>
                <w:bottom w:val="none" w:sz="0" w:space="0" w:color="auto"/>
                <w:right w:val="none" w:sz="0" w:space="0" w:color="auto"/>
              </w:divBdr>
            </w:div>
            <w:div w:id="20897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42">
      <w:marLeft w:val="0"/>
      <w:marRight w:val="0"/>
      <w:marTop w:val="0"/>
      <w:marBottom w:val="0"/>
      <w:divBdr>
        <w:top w:val="none" w:sz="0" w:space="0" w:color="auto"/>
        <w:left w:val="none" w:sz="0" w:space="0" w:color="auto"/>
        <w:bottom w:val="none" w:sz="0" w:space="0" w:color="auto"/>
        <w:right w:val="none" w:sz="0" w:space="0" w:color="auto"/>
      </w:divBdr>
      <w:divsChild>
        <w:div w:id="2089764889">
          <w:marLeft w:val="0"/>
          <w:marRight w:val="0"/>
          <w:marTop w:val="0"/>
          <w:marBottom w:val="0"/>
          <w:divBdr>
            <w:top w:val="none" w:sz="0" w:space="0" w:color="auto"/>
            <w:left w:val="none" w:sz="0" w:space="0" w:color="auto"/>
            <w:bottom w:val="none" w:sz="0" w:space="0" w:color="auto"/>
            <w:right w:val="none" w:sz="0" w:space="0" w:color="auto"/>
          </w:divBdr>
          <w:divsChild>
            <w:div w:id="2089764816">
              <w:marLeft w:val="0"/>
              <w:marRight w:val="0"/>
              <w:marTop w:val="0"/>
              <w:marBottom w:val="0"/>
              <w:divBdr>
                <w:top w:val="none" w:sz="0" w:space="0" w:color="auto"/>
                <w:left w:val="none" w:sz="0" w:space="0" w:color="auto"/>
                <w:bottom w:val="none" w:sz="0" w:space="0" w:color="auto"/>
                <w:right w:val="none" w:sz="0" w:space="0" w:color="auto"/>
              </w:divBdr>
            </w:div>
            <w:div w:id="2089764851">
              <w:marLeft w:val="0"/>
              <w:marRight w:val="0"/>
              <w:marTop w:val="0"/>
              <w:marBottom w:val="0"/>
              <w:divBdr>
                <w:top w:val="none" w:sz="0" w:space="0" w:color="auto"/>
                <w:left w:val="none" w:sz="0" w:space="0" w:color="auto"/>
                <w:bottom w:val="none" w:sz="0" w:space="0" w:color="auto"/>
                <w:right w:val="none" w:sz="0" w:space="0" w:color="auto"/>
              </w:divBdr>
            </w:div>
            <w:div w:id="2089764872">
              <w:marLeft w:val="0"/>
              <w:marRight w:val="0"/>
              <w:marTop w:val="0"/>
              <w:marBottom w:val="0"/>
              <w:divBdr>
                <w:top w:val="none" w:sz="0" w:space="0" w:color="auto"/>
                <w:left w:val="none" w:sz="0" w:space="0" w:color="auto"/>
                <w:bottom w:val="none" w:sz="0" w:space="0" w:color="auto"/>
                <w:right w:val="none" w:sz="0" w:space="0" w:color="auto"/>
              </w:divBdr>
            </w:div>
            <w:div w:id="2089764873">
              <w:marLeft w:val="0"/>
              <w:marRight w:val="0"/>
              <w:marTop w:val="0"/>
              <w:marBottom w:val="0"/>
              <w:divBdr>
                <w:top w:val="none" w:sz="0" w:space="0" w:color="auto"/>
                <w:left w:val="none" w:sz="0" w:space="0" w:color="auto"/>
                <w:bottom w:val="none" w:sz="0" w:space="0" w:color="auto"/>
                <w:right w:val="none" w:sz="0" w:space="0" w:color="auto"/>
              </w:divBdr>
            </w:div>
            <w:div w:id="2089764963">
              <w:marLeft w:val="0"/>
              <w:marRight w:val="0"/>
              <w:marTop w:val="0"/>
              <w:marBottom w:val="0"/>
              <w:divBdr>
                <w:top w:val="none" w:sz="0" w:space="0" w:color="auto"/>
                <w:left w:val="none" w:sz="0" w:space="0" w:color="auto"/>
                <w:bottom w:val="none" w:sz="0" w:space="0" w:color="auto"/>
                <w:right w:val="none" w:sz="0" w:space="0" w:color="auto"/>
              </w:divBdr>
            </w:div>
            <w:div w:id="2089764967">
              <w:marLeft w:val="0"/>
              <w:marRight w:val="0"/>
              <w:marTop w:val="0"/>
              <w:marBottom w:val="0"/>
              <w:divBdr>
                <w:top w:val="none" w:sz="0" w:space="0" w:color="auto"/>
                <w:left w:val="none" w:sz="0" w:space="0" w:color="auto"/>
                <w:bottom w:val="none" w:sz="0" w:space="0" w:color="auto"/>
                <w:right w:val="none" w:sz="0" w:space="0" w:color="auto"/>
              </w:divBdr>
            </w:div>
            <w:div w:id="2089764979">
              <w:marLeft w:val="0"/>
              <w:marRight w:val="0"/>
              <w:marTop w:val="0"/>
              <w:marBottom w:val="0"/>
              <w:divBdr>
                <w:top w:val="none" w:sz="0" w:space="0" w:color="auto"/>
                <w:left w:val="none" w:sz="0" w:space="0" w:color="auto"/>
                <w:bottom w:val="none" w:sz="0" w:space="0" w:color="auto"/>
                <w:right w:val="none" w:sz="0" w:space="0" w:color="auto"/>
              </w:divBdr>
            </w:div>
            <w:div w:id="2089765033">
              <w:marLeft w:val="0"/>
              <w:marRight w:val="0"/>
              <w:marTop w:val="0"/>
              <w:marBottom w:val="0"/>
              <w:divBdr>
                <w:top w:val="none" w:sz="0" w:space="0" w:color="auto"/>
                <w:left w:val="none" w:sz="0" w:space="0" w:color="auto"/>
                <w:bottom w:val="none" w:sz="0" w:space="0" w:color="auto"/>
                <w:right w:val="none" w:sz="0" w:space="0" w:color="auto"/>
              </w:divBdr>
            </w:div>
            <w:div w:id="20897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51">
      <w:marLeft w:val="0"/>
      <w:marRight w:val="0"/>
      <w:marTop w:val="0"/>
      <w:marBottom w:val="0"/>
      <w:divBdr>
        <w:top w:val="none" w:sz="0" w:space="0" w:color="auto"/>
        <w:left w:val="none" w:sz="0" w:space="0" w:color="auto"/>
        <w:bottom w:val="none" w:sz="0" w:space="0" w:color="auto"/>
        <w:right w:val="none" w:sz="0" w:space="0" w:color="auto"/>
      </w:divBdr>
      <w:divsChild>
        <w:div w:id="2089764882">
          <w:marLeft w:val="0"/>
          <w:marRight w:val="0"/>
          <w:marTop w:val="0"/>
          <w:marBottom w:val="0"/>
          <w:divBdr>
            <w:top w:val="none" w:sz="0" w:space="0" w:color="auto"/>
            <w:left w:val="none" w:sz="0" w:space="0" w:color="auto"/>
            <w:bottom w:val="none" w:sz="0" w:space="0" w:color="auto"/>
            <w:right w:val="none" w:sz="0" w:space="0" w:color="auto"/>
          </w:divBdr>
          <w:divsChild>
            <w:div w:id="2089764722">
              <w:marLeft w:val="0"/>
              <w:marRight w:val="0"/>
              <w:marTop w:val="0"/>
              <w:marBottom w:val="0"/>
              <w:divBdr>
                <w:top w:val="none" w:sz="0" w:space="0" w:color="auto"/>
                <w:left w:val="none" w:sz="0" w:space="0" w:color="auto"/>
                <w:bottom w:val="none" w:sz="0" w:space="0" w:color="auto"/>
                <w:right w:val="none" w:sz="0" w:space="0" w:color="auto"/>
              </w:divBdr>
            </w:div>
            <w:div w:id="2089764750">
              <w:marLeft w:val="0"/>
              <w:marRight w:val="0"/>
              <w:marTop w:val="0"/>
              <w:marBottom w:val="0"/>
              <w:divBdr>
                <w:top w:val="none" w:sz="0" w:space="0" w:color="auto"/>
                <w:left w:val="none" w:sz="0" w:space="0" w:color="auto"/>
                <w:bottom w:val="none" w:sz="0" w:space="0" w:color="auto"/>
                <w:right w:val="none" w:sz="0" w:space="0" w:color="auto"/>
              </w:divBdr>
            </w:div>
            <w:div w:id="2089764772">
              <w:marLeft w:val="0"/>
              <w:marRight w:val="0"/>
              <w:marTop w:val="0"/>
              <w:marBottom w:val="0"/>
              <w:divBdr>
                <w:top w:val="none" w:sz="0" w:space="0" w:color="auto"/>
                <w:left w:val="none" w:sz="0" w:space="0" w:color="auto"/>
                <w:bottom w:val="none" w:sz="0" w:space="0" w:color="auto"/>
                <w:right w:val="none" w:sz="0" w:space="0" w:color="auto"/>
              </w:divBdr>
            </w:div>
            <w:div w:id="2089764793">
              <w:marLeft w:val="0"/>
              <w:marRight w:val="0"/>
              <w:marTop w:val="0"/>
              <w:marBottom w:val="0"/>
              <w:divBdr>
                <w:top w:val="none" w:sz="0" w:space="0" w:color="auto"/>
                <w:left w:val="none" w:sz="0" w:space="0" w:color="auto"/>
                <w:bottom w:val="none" w:sz="0" w:space="0" w:color="auto"/>
                <w:right w:val="none" w:sz="0" w:space="0" w:color="auto"/>
              </w:divBdr>
            </w:div>
            <w:div w:id="2089764794">
              <w:marLeft w:val="0"/>
              <w:marRight w:val="0"/>
              <w:marTop w:val="0"/>
              <w:marBottom w:val="0"/>
              <w:divBdr>
                <w:top w:val="none" w:sz="0" w:space="0" w:color="auto"/>
                <w:left w:val="none" w:sz="0" w:space="0" w:color="auto"/>
                <w:bottom w:val="none" w:sz="0" w:space="0" w:color="auto"/>
                <w:right w:val="none" w:sz="0" w:space="0" w:color="auto"/>
              </w:divBdr>
            </w:div>
            <w:div w:id="2089764795">
              <w:marLeft w:val="0"/>
              <w:marRight w:val="0"/>
              <w:marTop w:val="0"/>
              <w:marBottom w:val="0"/>
              <w:divBdr>
                <w:top w:val="none" w:sz="0" w:space="0" w:color="auto"/>
                <w:left w:val="none" w:sz="0" w:space="0" w:color="auto"/>
                <w:bottom w:val="none" w:sz="0" w:space="0" w:color="auto"/>
                <w:right w:val="none" w:sz="0" w:space="0" w:color="auto"/>
              </w:divBdr>
            </w:div>
            <w:div w:id="2089764800">
              <w:marLeft w:val="0"/>
              <w:marRight w:val="0"/>
              <w:marTop w:val="0"/>
              <w:marBottom w:val="0"/>
              <w:divBdr>
                <w:top w:val="none" w:sz="0" w:space="0" w:color="auto"/>
                <w:left w:val="none" w:sz="0" w:space="0" w:color="auto"/>
                <w:bottom w:val="none" w:sz="0" w:space="0" w:color="auto"/>
                <w:right w:val="none" w:sz="0" w:space="0" w:color="auto"/>
              </w:divBdr>
            </w:div>
            <w:div w:id="2089764818">
              <w:marLeft w:val="0"/>
              <w:marRight w:val="0"/>
              <w:marTop w:val="0"/>
              <w:marBottom w:val="0"/>
              <w:divBdr>
                <w:top w:val="none" w:sz="0" w:space="0" w:color="auto"/>
                <w:left w:val="none" w:sz="0" w:space="0" w:color="auto"/>
                <w:bottom w:val="none" w:sz="0" w:space="0" w:color="auto"/>
                <w:right w:val="none" w:sz="0" w:space="0" w:color="auto"/>
              </w:divBdr>
            </w:div>
            <w:div w:id="2089764867">
              <w:marLeft w:val="0"/>
              <w:marRight w:val="0"/>
              <w:marTop w:val="0"/>
              <w:marBottom w:val="0"/>
              <w:divBdr>
                <w:top w:val="none" w:sz="0" w:space="0" w:color="auto"/>
                <w:left w:val="none" w:sz="0" w:space="0" w:color="auto"/>
                <w:bottom w:val="none" w:sz="0" w:space="0" w:color="auto"/>
                <w:right w:val="none" w:sz="0" w:space="0" w:color="auto"/>
              </w:divBdr>
            </w:div>
            <w:div w:id="2089764978">
              <w:marLeft w:val="0"/>
              <w:marRight w:val="0"/>
              <w:marTop w:val="0"/>
              <w:marBottom w:val="0"/>
              <w:divBdr>
                <w:top w:val="none" w:sz="0" w:space="0" w:color="auto"/>
                <w:left w:val="none" w:sz="0" w:space="0" w:color="auto"/>
                <w:bottom w:val="none" w:sz="0" w:space="0" w:color="auto"/>
                <w:right w:val="none" w:sz="0" w:space="0" w:color="auto"/>
              </w:divBdr>
            </w:div>
            <w:div w:id="2089764987">
              <w:marLeft w:val="0"/>
              <w:marRight w:val="0"/>
              <w:marTop w:val="0"/>
              <w:marBottom w:val="0"/>
              <w:divBdr>
                <w:top w:val="none" w:sz="0" w:space="0" w:color="auto"/>
                <w:left w:val="none" w:sz="0" w:space="0" w:color="auto"/>
                <w:bottom w:val="none" w:sz="0" w:space="0" w:color="auto"/>
                <w:right w:val="none" w:sz="0" w:space="0" w:color="auto"/>
              </w:divBdr>
            </w:div>
            <w:div w:id="2089765006">
              <w:marLeft w:val="0"/>
              <w:marRight w:val="0"/>
              <w:marTop w:val="0"/>
              <w:marBottom w:val="0"/>
              <w:divBdr>
                <w:top w:val="none" w:sz="0" w:space="0" w:color="auto"/>
                <w:left w:val="none" w:sz="0" w:space="0" w:color="auto"/>
                <w:bottom w:val="none" w:sz="0" w:space="0" w:color="auto"/>
                <w:right w:val="none" w:sz="0" w:space="0" w:color="auto"/>
              </w:divBdr>
            </w:div>
            <w:div w:id="2089765029">
              <w:marLeft w:val="0"/>
              <w:marRight w:val="0"/>
              <w:marTop w:val="0"/>
              <w:marBottom w:val="0"/>
              <w:divBdr>
                <w:top w:val="none" w:sz="0" w:space="0" w:color="auto"/>
                <w:left w:val="none" w:sz="0" w:space="0" w:color="auto"/>
                <w:bottom w:val="none" w:sz="0" w:space="0" w:color="auto"/>
                <w:right w:val="none" w:sz="0" w:space="0" w:color="auto"/>
              </w:divBdr>
            </w:div>
            <w:div w:id="20897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57">
      <w:marLeft w:val="0"/>
      <w:marRight w:val="0"/>
      <w:marTop w:val="0"/>
      <w:marBottom w:val="0"/>
      <w:divBdr>
        <w:top w:val="none" w:sz="0" w:space="0" w:color="auto"/>
        <w:left w:val="none" w:sz="0" w:space="0" w:color="auto"/>
        <w:bottom w:val="none" w:sz="0" w:space="0" w:color="auto"/>
        <w:right w:val="none" w:sz="0" w:space="0" w:color="auto"/>
      </w:divBdr>
      <w:divsChild>
        <w:div w:id="2089764998">
          <w:marLeft w:val="0"/>
          <w:marRight w:val="0"/>
          <w:marTop w:val="0"/>
          <w:marBottom w:val="0"/>
          <w:divBdr>
            <w:top w:val="none" w:sz="0" w:space="0" w:color="auto"/>
            <w:left w:val="none" w:sz="0" w:space="0" w:color="auto"/>
            <w:bottom w:val="none" w:sz="0" w:space="0" w:color="auto"/>
            <w:right w:val="none" w:sz="0" w:space="0" w:color="auto"/>
          </w:divBdr>
          <w:divsChild>
            <w:div w:id="2089764864">
              <w:marLeft w:val="0"/>
              <w:marRight w:val="0"/>
              <w:marTop w:val="0"/>
              <w:marBottom w:val="0"/>
              <w:divBdr>
                <w:top w:val="none" w:sz="0" w:space="0" w:color="auto"/>
                <w:left w:val="none" w:sz="0" w:space="0" w:color="auto"/>
                <w:bottom w:val="none" w:sz="0" w:space="0" w:color="auto"/>
                <w:right w:val="none" w:sz="0" w:space="0" w:color="auto"/>
              </w:divBdr>
            </w:div>
            <w:div w:id="2089764929">
              <w:marLeft w:val="0"/>
              <w:marRight w:val="0"/>
              <w:marTop w:val="0"/>
              <w:marBottom w:val="0"/>
              <w:divBdr>
                <w:top w:val="none" w:sz="0" w:space="0" w:color="auto"/>
                <w:left w:val="none" w:sz="0" w:space="0" w:color="auto"/>
                <w:bottom w:val="none" w:sz="0" w:space="0" w:color="auto"/>
                <w:right w:val="none" w:sz="0" w:space="0" w:color="auto"/>
              </w:divBdr>
            </w:div>
            <w:div w:id="2089764934">
              <w:marLeft w:val="0"/>
              <w:marRight w:val="0"/>
              <w:marTop w:val="0"/>
              <w:marBottom w:val="0"/>
              <w:divBdr>
                <w:top w:val="none" w:sz="0" w:space="0" w:color="auto"/>
                <w:left w:val="none" w:sz="0" w:space="0" w:color="auto"/>
                <w:bottom w:val="none" w:sz="0" w:space="0" w:color="auto"/>
                <w:right w:val="none" w:sz="0" w:space="0" w:color="auto"/>
              </w:divBdr>
            </w:div>
            <w:div w:id="2089765008">
              <w:marLeft w:val="0"/>
              <w:marRight w:val="0"/>
              <w:marTop w:val="0"/>
              <w:marBottom w:val="0"/>
              <w:divBdr>
                <w:top w:val="none" w:sz="0" w:space="0" w:color="auto"/>
                <w:left w:val="none" w:sz="0" w:space="0" w:color="auto"/>
                <w:bottom w:val="none" w:sz="0" w:space="0" w:color="auto"/>
                <w:right w:val="none" w:sz="0" w:space="0" w:color="auto"/>
              </w:divBdr>
            </w:div>
            <w:div w:id="2089765010">
              <w:marLeft w:val="0"/>
              <w:marRight w:val="0"/>
              <w:marTop w:val="0"/>
              <w:marBottom w:val="0"/>
              <w:divBdr>
                <w:top w:val="none" w:sz="0" w:space="0" w:color="auto"/>
                <w:left w:val="none" w:sz="0" w:space="0" w:color="auto"/>
                <w:bottom w:val="none" w:sz="0" w:space="0" w:color="auto"/>
                <w:right w:val="none" w:sz="0" w:space="0" w:color="auto"/>
              </w:divBdr>
            </w:div>
            <w:div w:id="20897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86">
      <w:marLeft w:val="0"/>
      <w:marRight w:val="0"/>
      <w:marTop w:val="0"/>
      <w:marBottom w:val="0"/>
      <w:divBdr>
        <w:top w:val="none" w:sz="0" w:space="0" w:color="auto"/>
        <w:left w:val="none" w:sz="0" w:space="0" w:color="auto"/>
        <w:bottom w:val="none" w:sz="0" w:space="0" w:color="auto"/>
        <w:right w:val="none" w:sz="0" w:space="0" w:color="auto"/>
      </w:divBdr>
      <w:divsChild>
        <w:div w:id="2089764917">
          <w:marLeft w:val="0"/>
          <w:marRight w:val="0"/>
          <w:marTop w:val="0"/>
          <w:marBottom w:val="0"/>
          <w:divBdr>
            <w:top w:val="none" w:sz="0" w:space="0" w:color="auto"/>
            <w:left w:val="none" w:sz="0" w:space="0" w:color="auto"/>
            <w:bottom w:val="none" w:sz="0" w:space="0" w:color="auto"/>
            <w:right w:val="none" w:sz="0" w:space="0" w:color="auto"/>
          </w:divBdr>
          <w:divsChild>
            <w:div w:id="2089764744">
              <w:marLeft w:val="0"/>
              <w:marRight w:val="0"/>
              <w:marTop w:val="0"/>
              <w:marBottom w:val="0"/>
              <w:divBdr>
                <w:top w:val="none" w:sz="0" w:space="0" w:color="auto"/>
                <w:left w:val="none" w:sz="0" w:space="0" w:color="auto"/>
                <w:bottom w:val="none" w:sz="0" w:space="0" w:color="auto"/>
                <w:right w:val="none" w:sz="0" w:space="0" w:color="auto"/>
              </w:divBdr>
            </w:div>
            <w:div w:id="2089764833">
              <w:marLeft w:val="0"/>
              <w:marRight w:val="0"/>
              <w:marTop w:val="0"/>
              <w:marBottom w:val="0"/>
              <w:divBdr>
                <w:top w:val="none" w:sz="0" w:space="0" w:color="auto"/>
                <w:left w:val="none" w:sz="0" w:space="0" w:color="auto"/>
                <w:bottom w:val="none" w:sz="0" w:space="0" w:color="auto"/>
                <w:right w:val="none" w:sz="0" w:space="0" w:color="auto"/>
              </w:divBdr>
            </w:div>
            <w:div w:id="2089764840">
              <w:marLeft w:val="0"/>
              <w:marRight w:val="0"/>
              <w:marTop w:val="0"/>
              <w:marBottom w:val="0"/>
              <w:divBdr>
                <w:top w:val="none" w:sz="0" w:space="0" w:color="auto"/>
                <w:left w:val="none" w:sz="0" w:space="0" w:color="auto"/>
                <w:bottom w:val="none" w:sz="0" w:space="0" w:color="auto"/>
                <w:right w:val="none" w:sz="0" w:space="0" w:color="auto"/>
              </w:divBdr>
            </w:div>
            <w:div w:id="2089764857">
              <w:marLeft w:val="0"/>
              <w:marRight w:val="0"/>
              <w:marTop w:val="0"/>
              <w:marBottom w:val="0"/>
              <w:divBdr>
                <w:top w:val="none" w:sz="0" w:space="0" w:color="auto"/>
                <w:left w:val="none" w:sz="0" w:space="0" w:color="auto"/>
                <w:bottom w:val="none" w:sz="0" w:space="0" w:color="auto"/>
                <w:right w:val="none" w:sz="0" w:space="0" w:color="auto"/>
              </w:divBdr>
            </w:div>
            <w:div w:id="2089764958">
              <w:marLeft w:val="0"/>
              <w:marRight w:val="0"/>
              <w:marTop w:val="0"/>
              <w:marBottom w:val="0"/>
              <w:divBdr>
                <w:top w:val="none" w:sz="0" w:space="0" w:color="auto"/>
                <w:left w:val="none" w:sz="0" w:space="0" w:color="auto"/>
                <w:bottom w:val="none" w:sz="0" w:space="0" w:color="auto"/>
                <w:right w:val="none" w:sz="0" w:space="0" w:color="auto"/>
              </w:divBdr>
            </w:div>
            <w:div w:id="2089764994">
              <w:marLeft w:val="0"/>
              <w:marRight w:val="0"/>
              <w:marTop w:val="0"/>
              <w:marBottom w:val="0"/>
              <w:divBdr>
                <w:top w:val="none" w:sz="0" w:space="0" w:color="auto"/>
                <w:left w:val="none" w:sz="0" w:space="0" w:color="auto"/>
                <w:bottom w:val="none" w:sz="0" w:space="0" w:color="auto"/>
                <w:right w:val="none" w:sz="0" w:space="0" w:color="auto"/>
              </w:divBdr>
            </w:div>
            <w:div w:id="2089765019">
              <w:marLeft w:val="0"/>
              <w:marRight w:val="0"/>
              <w:marTop w:val="0"/>
              <w:marBottom w:val="0"/>
              <w:divBdr>
                <w:top w:val="none" w:sz="0" w:space="0" w:color="auto"/>
                <w:left w:val="none" w:sz="0" w:space="0" w:color="auto"/>
                <w:bottom w:val="none" w:sz="0" w:space="0" w:color="auto"/>
                <w:right w:val="none" w:sz="0" w:space="0" w:color="auto"/>
              </w:divBdr>
            </w:div>
            <w:div w:id="20897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993">
      <w:marLeft w:val="0"/>
      <w:marRight w:val="0"/>
      <w:marTop w:val="0"/>
      <w:marBottom w:val="0"/>
      <w:divBdr>
        <w:top w:val="none" w:sz="0" w:space="0" w:color="auto"/>
        <w:left w:val="none" w:sz="0" w:space="0" w:color="auto"/>
        <w:bottom w:val="none" w:sz="0" w:space="0" w:color="auto"/>
        <w:right w:val="none" w:sz="0" w:space="0" w:color="auto"/>
      </w:divBdr>
      <w:divsChild>
        <w:div w:id="2089764753">
          <w:marLeft w:val="0"/>
          <w:marRight w:val="0"/>
          <w:marTop w:val="0"/>
          <w:marBottom w:val="0"/>
          <w:divBdr>
            <w:top w:val="none" w:sz="0" w:space="0" w:color="auto"/>
            <w:left w:val="none" w:sz="0" w:space="0" w:color="auto"/>
            <w:bottom w:val="none" w:sz="0" w:space="0" w:color="auto"/>
            <w:right w:val="none" w:sz="0" w:space="0" w:color="auto"/>
          </w:divBdr>
          <w:divsChild>
            <w:div w:id="2089764726">
              <w:marLeft w:val="0"/>
              <w:marRight w:val="0"/>
              <w:marTop w:val="0"/>
              <w:marBottom w:val="0"/>
              <w:divBdr>
                <w:top w:val="none" w:sz="0" w:space="0" w:color="auto"/>
                <w:left w:val="none" w:sz="0" w:space="0" w:color="auto"/>
                <w:bottom w:val="none" w:sz="0" w:space="0" w:color="auto"/>
                <w:right w:val="none" w:sz="0" w:space="0" w:color="auto"/>
              </w:divBdr>
            </w:div>
            <w:div w:id="2089764736">
              <w:marLeft w:val="0"/>
              <w:marRight w:val="0"/>
              <w:marTop w:val="0"/>
              <w:marBottom w:val="0"/>
              <w:divBdr>
                <w:top w:val="none" w:sz="0" w:space="0" w:color="auto"/>
                <w:left w:val="none" w:sz="0" w:space="0" w:color="auto"/>
                <w:bottom w:val="none" w:sz="0" w:space="0" w:color="auto"/>
                <w:right w:val="none" w:sz="0" w:space="0" w:color="auto"/>
              </w:divBdr>
            </w:div>
            <w:div w:id="2089764775">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089764827">
              <w:marLeft w:val="0"/>
              <w:marRight w:val="0"/>
              <w:marTop w:val="0"/>
              <w:marBottom w:val="0"/>
              <w:divBdr>
                <w:top w:val="none" w:sz="0" w:space="0" w:color="auto"/>
                <w:left w:val="none" w:sz="0" w:space="0" w:color="auto"/>
                <w:bottom w:val="none" w:sz="0" w:space="0" w:color="auto"/>
                <w:right w:val="none" w:sz="0" w:space="0" w:color="auto"/>
              </w:divBdr>
            </w:div>
            <w:div w:id="2089764841">
              <w:marLeft w:val="0"/>
              <w:marRight w:val="0"/>
              <w:marTop w:val="0"/>
              <w:marBottom w:val="0"/>
              <w:divBdr>
                <w:top w:val="none" w:sz="0" w:space="0" w:color="auto"/>
                <w:left w:val="none" w:sz="0" w:space="0" w:color="auto"/>
                <w:bottom w:val="none" w:sz="0" w:space="0" w:color="auto"/>
                <w:right w:val="none" w:sz="0" w:space="0" w:color="auto"/>
              </w:divBdr>
            </w:div>
            <w:div w:id="2089764860">
              <w:marLeft w:val="0"/>
              <w:marRight w:val="0"/>
              <w:marTop w:val="0"/>
              <w:marBottom w:val="0"/>
              <w:divBdr>
                <w:top w:val="none" w:sz="0" w:space="0" w:color="auto"/>
                <w:left w:val="none" w:sz="0" w:space="0" w:color="auto"/>
                <w:bottom w:val="none" w:sz="0" w:space="0" w:color="auto"/>
                <w:right w:val="none" w:sz="0" w:space="0" w:color="auto"/>
              </w:divBdr>
            </w:div>
            <w:div w:id="2089764868">
              <w:marLeft w:val="0"/>
              <w:marRight w:val="0"/>
              <w:marTop w:val="0"/>
              <w:marBottom w:val="0"/>
              <w:divBdr>
                <w:top w:val="none" w:sz="0" w:space="0" w:color="auto"/>
                <w:left w:val="none" w:sz="0" w:space="0" w:color="auto"/>
                <w:bottom w:val="none" w:sz="0" w:space="0" w:color="auto"/>
                <w:right w:val="none" w:sz="0" w:space="0" w:color="auto"/>
              </w:divBdr>
            </w:div>
            <w:div w:id="2089764894">
              <w:marLeft w:val="0"/>
              <w:marRight w:val="0"/>
              <w:marTop w:val="0"/>
              <w:marBottom w:val="0"/>
              <w:divBdr>
                <w:top w:val="none" w:sz="0" w:space="0" w:color="auto"/>
                <w:left w:val="none" w:sz="0" w:space="0" w:color="auto"/>
                <w:bottom w:val="none" w:sz="0" w:space="0" w:color="auto"/>
                <w:right w:val="none" w:sz="0" w:space="0" w:color="auto"/>
              </w:divBdr>
            </w:div>
            <w:div w:id="2089764902">
              <w:marLeft w:val="0"/>
              <w:marRight w:val="0"/>
              <w:marTop w:val="0"/>
              <w:marBottom w:val="0"/>
              <w:divBdr>
                <w:top w:val="none" w:sz="0" w:space="0" w:color="auto"/>
                <w:left w:val="none" w:sz="0" w:space="0" w:color="auto"/>
                <w:bottom w:val="none" w:sz="0" w:space="0" w:color="auto"/>
                <w:right w:val="none" w:sz="0" w:space="0" w:color="auto"/>
              </w:divBdr>
            </w:div>
            <w:div w:id="2089764904">
              <w:marLeft w:val="0"/>
              <w:marRight w:val="0"/>
              <w:marTop w:val="0"/>
              <w:marBottom w:val="0"/>
              <w:divBdr>
                <w:top w:val="none" w:sz="0" w:space="0" w:color="auto"/>
                <w:left w:val="none" w:sz="0" w:space="0" w:color="auto"/>
                <w:bottom w:val="none" w:sz="0" w:space="0" w:color="auto"/>
                <w:right w:val="none" w:sz="0" w:space="0" w:color="auto"/>
              </w:divBdr>
            </w:div>
            <w:div w:id="2089764915">
              <w:marLeft w:val="0"/>
              <w:marRight w:val="0"/>
              <w:marTop w:val="0"/>
              <w:marBottom w:val="0"/>
              <w:divBdr>
                <w:top w:val="none" w:sz="0" w:space="0" w:color="auto"/>
                <w:left w:val="none" w:sz="0" w:space="0" w:color="auto"/>
                <w:bottom w:val="none" w:sz="0" w:space="0" w:color="auto"/>
                <w:right w:val="none" w:sz="0" w:space="0" w:color="auto"/>
              </w:divBdr>
            </w:div>
            <w:div w:id="2089764925">
              <w:marLeft w:val="0"/>
              <w:marRight w:val="0"/>
              <w:marTop w:val="0"/>
              <w:marBottom w:val="0"/>
              <w:divBdr>
                <w:top w:val="none" w:sz="0" w:space="0" w:color="auto"/>
                <w:left w:val="none" w:sz="0" w:space="0" w:color="auto"/>
                <w:bottom w:val="none" w:sz="0" w:space="0" w:color="auto"/>
                <w:right w:val="none" w:sz="0" w:space="0" w:color="auto"/>
              </w:divBdr>
            </w:div>
            <w:div w:id="2089764928">
              <w:marLeft w:val="0"/>
              <w:marRight w:val="0"/>
              <w:marTop w:val="0"/>
              <w:marBottom w:val="0"/>
              <w:divBdr>
                <w:top w:val="none" w:sz="0" w:space="0" w:color="auto"/>
                <w:left w:val="none" w:sz="0" w:space="0" w:color="auto"/>
                <w:bottom w:val="none" w:sz="0" w:space="0" w:color="auto"/>
                <w:right w:val="none" w:sz="0" w:space="0" w:color="auto"/>
              </w:divBdr>
            </w:div>
            <w:div w:id="2089764936">
              <w:marLeft w:val="0"/>
              <w:marRight w:val="0"/>
              <w:marTop w:val="0"/>
              <w:marBottom w:val="0"/>
              <w:divBdr>
                <w:top w:val="none" w:sz="0" w:space="0" w:color="auto"/>
                <w:left w:val="none" w:sz="0" w:space="0" w:color="auto"/>
                <w:bottom w:val="none" w:sz="0" w:space="0" w:color="auto"/>
                <w:right w:val="none" w:sz="0" w:space="0" w:color="auto"/>
              </w:divBdr>
            </w:div>
            <w:div w:id="2089764981">
              <w:marLeft w:val="0"/>
              <w:marRight w:val="0"/>
              <w:marTop w:val="0"/>
              <w:marBottom w:val="0"/>
              <w:divBdr>
                <w:top w:val="none" w:sz="0" w:space="0" w:color="auto"/>
                <w:left w:val="none" w:sz="0" w:space="0" w:color="auto"/>
                <w:bottom w:val="none" w:sz="0" w:space="0" w:color="auto"/>
                <w:right w:val="none" w:sz="0" w:space="0" w:color="auto"/>
              </w:divBdr>
            </w:div>
            <w:div w:id="2089764995">
              <w:marLeft w:val="0"/>
              <w:marRight w:val="0"/>
              <w:marTop w:val="0"/>
              <w:marBottom w:val="0"/>
              <w:divBdr>
                <w:top w:val="none" w:sz="0" w:space="0" w:color="auto"/>
                <w:left w:val="none" w:sz="0" w:space="0" w:color="auto"/>
                <w:bottom w:val="none" w:sz="0" w:space="0" w:color="auto"/>
                <w:right w:val="none" w:sz="0" w:space="0" w:color="auto"/>
              </w:divBdr>
            </w:div>
            <w:div w:id="2089765035">
              <w:marLeft w:val="0"/>
              <w:marRight w:val="0"/>
              <w:marTop w:val="0"/>
              <w:marBottom w:val="0"/>
              <w:divBdr>
                <w:top w:val="none" w:sz="0" w:space="0" w:color="auto"/>
                <w:left w:val="none" w:sz="0" w:space="0" w:color="auto"/>
                <w:bottom w:val="none" w:sz="0" w:space="0" w:color="auto"/>
                <w:right w:val="none" w:sz="0" w:space="0" w:color="auto"/>
              </w:divBdr>
            </w:div>
            <w:div w:id="20897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5003">
      <w:marLeft w:val="0"/>
      <w:marRight w:val="0"/>
      <w:marTop w:val="0"/>
      <w:marBottom w:val="0"/>
      <w:divBdr>
        <w:top w:val="none" w:sz="0" w:space="0" w:color="auto"/>
        <w:left w:val="none" w:sz="0" w:space="0" w:color="auto"/>
        <w:bottom w:val="none" w:sz="0" w:space="0" w:color="auto"/>
        <w:right w:val="none" w:sz="0" w:space="0" w:color="auto"/>
      </w:divBdr>
      <w:divsChild>
        <w:div w:id="2089764991">
          <w:marLeft w:val="0"/>
          <w:marRight w:val="0"/>
          <w:marTop w:val="0"/>
          <w:marBottom w:val="0"/>
          <w:divBdr>
            <w:top w:val="none" w:sz="0" w:space="0" w:color="auto"/>
            <w:left w:val="none" w:sz="0" w:space="0" w:color="auto"/>
            <w:bottom w:val="none" w:sz="0" w:space="0" w:color="auto"/>
            <w:right w:val="none" w:sz="0" w:space="0" w:color="auto"/>
          </w:divBdr>
          <w:divsChild>
            <w:div w:id="2089764713">
              <w:marLeft w:val="0"/>
              <w:marRight w:val="0"/>
              <w:marTop w:val="0"/>
              <w:marBottom w:val="0"/>
              <w:divBdr>
                <w:top w:val="none" w:sz="0" w:space="0" w:color="auto"/>
                <w:left w:val="none" w:sz="0" w:space="0" w:color="auto"/>
                <w:bottom w:val="none" w:sz="0" w:space="0" w:color="auto"/>
                <w:right w:val="none" w:sz="0" w:space="0" w:color="auto"/>
              </w:divBdr>
            </w:div>
            <w:div w:id="20897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5022">
      <w:marLeft w:val="0"/>
      <w:marRight w:val="0"/>
      <w:marTop w:val="0"/>
      <w:marBottom w:val="0"/>
      <w:divBdr>
        <w:top w:val="none" w:sz="0" w:space="0" w:color="auto"/>
        <w:left w:val="none" w:sz="0" w:space="0" w:color="auto"/>
        <w:bottom w:val="none" w:sz="0" w:space="0" w:color="auto"/>
        <w:right w:val="none" w:sz="0" w:space="0" w:color="auto"/>
      </w:divBdr>
      <w:divsChild>
        <w:div w:id="2089764821">
          <w:marLeft w:val="0"/>
          <w:marRight w:val="0"/>
          <w:marTop w:val="0"/>
          <w:marBottom w:val="0"/>
          <w:divBdr>
            <w:top w:val="none" w:sz="0" w:space="0" w:color="auto"/>
            <w:left w:val="none" w:sz="0" w:space="0" w:color="auto"/>
            <w:bottom w:val="none" w:sz="0" w:space="0" w:color="auto"/>
            <w:right w:val="none" w:sz="0" w:space="0" w:color="auto"/>
          </w:divBdr>
          <w:divsChild>
            <w:div w:id="2089764716">
              <w:marLeft w:val="0"/>
              <w:marRight w:val="0"/>
              <w:marTop w:val="0"/>
              <w:marBottom w:val="0"/>
              <w:divBdr>
                <w:top w:val="none" w:sz="0" w:space="0" w:color="auto"/>
                <w:left w:val="none" w:sz="0" w:space="0" w:color="auto"/>
                <w:bottom w:val="none" w:sz="0" w:space="0" w:color="auto"/>
                <w:right w:val="none" w:sz="0" w:space="0" w:color="auto"/>
              </w:divBdr>
            </w:div>
            <w:div w:id="2089764737">
              <w:marLeft w:val="0"/>
              <w:marRight w:val="0"/>
              <w:marTop w:val="0"/>
              <w:marBottom w:val="0"/>
              <w:divBdr>
                <w:top w:val="none" w:sz="0" w:space="0" w:color="auto"/>
                <w:left w:val="none" w:sz="0" w:space="0" w:color="auto"/>
                <w:bottom w:val="none" w:sz="0" w:space="0" w:color="auto"/>
                <w:right w:val="none" w:sz="0" w:space="0" w:color="auto"/>
              </w:divBdr>
            </w:div>
            <w:div w:id="2089764752">
              <w:marLeft w:val="0"/>
              <w:marRight w:val="0"/>
              <w:marTop w:val="0"/>
              <w:marBottom w:val="0"/>
              <w:divBdr>
                <w:top w:val="none" w:sz="0" w:space="0" w:color="auto"/>
                <w:left w:val="none" w:sz="0" w:space="0" w:color="auto"/>
                <w:bottom w:val="none" w:sz="0" w:space="0" w:color="auto"/>
                <w:right w:val="none" w:sz="0" w:space="0" w:color="auto"/>
              </w:divBdr>
            </w:div>
            <w:div w:id="2089764777">
              <w:marLeft w:val="0"/>
              <w:marRight w:val="0"/>
              <w:marTop w:val="0"/>
              <w:marBottom w:val="0"/>
              <w:divBdr>
                <w:top w:val="none" w:sz="0" w:space="0" w:color="auto"/>
                <w:left w:val="none" w:sz="0" w:space="0" w:color="auto"/>
                <w:bottom w:val="none" w:sz="0" w:space="0" w:color="auto"/>
                <w:right w:val="none" w:sz="0" w:space="0" w:color="auto"/>
              </w:divBdr>
            </w:div>
            <w:div w:id="2089764781">
              <w:marLeft w:val="0"/>
              <w:marRight w:val="0"/>
              <w:marTop w:val="0"/>
              <w:marBottom w:val="0"/>
              <w:divBdr>
                <w:top w:val="none" w:sz="0" w:space="0" w:color="auto"/>
                <w:left w:val="none" w:sz="0" w:space="0" w:color="auto"/>
                <w:bottom w:val="none" w:sz="0" w:space="0" w:color="auto"/>
                <w:right w:val="none" w:sz="0" w:space="0" w:color="auto"/>
              </w:divBdr>
            </w:div>
            <w:div w:id="2089764786">
              <w:marLeft w:val="0"/>
              <w:marRight w:val="0"/>
              <w:marTop w:val="0"/>
              <w:marBottom w:val="0"/>
              <w:divBdr>
                <w:top w:val="none" w:sz="0" w:space="0" w:color="auto"/>
                <w:left w:val="none" w:sz="0" w:space="0" w:color="auto"/>
                <w:bottom w:val="none" w:sz="0" w:space="0" w:color="auto"/>
                <w:right w:val="none" w:sz="0" w:space="0" w:color="auto"/>
              </w:divBdr>
            </w:div>
            <w:div w:id="2089764799">
              <w:marLeft w:val="0"/>
              <w:marRight w:val="0"/>
              <w:marTop w:val="0"/>
              <w:marBottom w:val="0"/>
              <w:divBdr>
                <w:top w:val="none" w:sz="0" w:space="0" w:color="auto"/>
                <w:left w:val="none" w:sz="0" w:space="0" w:color="auto"/>
                <w:bottom w:val="none" w:sz="0" w:space="0" w:color="auto"/>
                <w:right w:val="none" w:sz="0" w:space="0" w:color="auto"/>
              </w:divBdr>
            </w:div>
            <w:div w:id="2089764802">
              <w:marLeft w:val="0"/>
              <w:marRight w:val="0"/>
              <w:marTop w:val="0"/>
              <w:marBottom w:val="0"/>
              <w:divBdr>
                <w:top w:val="none" w:sz="0" w:space="0" w:color="auto"/>
                <w:left w:val="none" w:sz="0" w:space="0" w:color="auto"/>
                <w:bottom w:val="none" w:sz="0" w:space="0" w:color="auto"/>
                <w:right w:val="none" w:sz="0" w:space="0" w:color="auto"/>
              </w:divBdr>
            </w:div>
            <w:div w:id="2089764803">
              <w:marLeft w:val="0"/>
              <w:marRight w:val="0"/>
              <w:marTop w:val="0"/>
              <w:marBottom w:val="0"/>
              <w:divBdr>
                <w:top w:val="none" w:sz="0" w:space="0" w:color="auto"/>
                <w:left w:val="none" w:sz="0" w:space="0" w:color="auto"/>
                <w:bottom w:val="none" w:sz="0" w:space="0" w:color="auto"/>
                <w:right w:val="none" w:sz="0" w:space="0" w:color="auto"/>
              </w:divBdr>
            </w:div>
            <w:div w:id="2089764879">
              <w:marLeft w:val="0"/>
              <w:marRight w:val="0"/>
              <w:marTop w:val="0"/>
              <w:marBottom w:val="0"/>
              <w:divBdr>
                <w:top w:val="none" w:sz="0" w:space="0" w:color="auto"/>
                <w:left w:val="none" w:sz="0" w:space="0" w:color="auto"/>
                <w:bottom w:val="none" w:sz="0" w:space="0" w:color="auto"/>
                <w:right w:val="none" w:sz="0" w:space="0" w:color="auto"/>
              </w:divBdr>
            </w:div>
            <w:div w:id="2089764897">
              <w:marLeft w:val="0"/>
              <w:marRight w:val="0"/>
              <w:marTop w:val="0"/>
              <w:marBottom w:val="0"/>
              <w:divBdr>
                <w:top w:val="none" w:sz="0" w:space="0" w:color="auto"/>
                <w:left w:val="none" w:sz="0" w:space="0" w:color="auto"/>
                <w:bottom w:val="none" w:sz="0" w:space="0" w:color="auto"/>
                <w:right w:val="none" w:sz="0" w:space="0" w:color="auto"/>
              </w:divBdr>
            </w:div>
            <w:div w:id="2089764918">
              <w:marLeft w:val="0"/>
              <w:marRight w:val="0"/>
              <w:marTop w:val="0"/>
              <w:marBottom w:val="0"/>
              <w:divBdr>
                <w:top w:val="none" w:sz="0" w:space="0" w:color="auto"/>
                <w:left w:val="none" w:sz="0" w:space="0" w:color="auto"/>
                <w:bottom w:val="none" w:sz="0" w:space="0" w:color="auto"/>
                <w:right w:val="none" w:sz="0" w:space="0" w:color="auto"/>
              </w:divBdr>
            </w:div>
            <w:div w:id="2089764921">
              <w:marLeft w:val="0"/>
              <w:marRight w:val="0"/>
              <w:marTop w:val="0"/>
              <w:marBottom w:val="0"/>
              <w:divBdr>
                <w:top w:val="none" w:sz="0" w:space="0" w:color="auto"/>
                <w:left w:val="none" w:sz="0" w:space="0" w:color="auto"/>
                <w:bottom w:val="none" w:sz="0" w:space="0" w:color="auto"/>
                <w:right w:val="none" w:sz="0" w:space="0" w:color="auto"/>
              </w:divBdr>
            </w:div>
            <w:div w:id="2089764926">
              <w:marLeft w:val="0"/>
              <w:marRight w:val="0"/>
              <w:marTop w:val="0"/>
              <w:marBottom w:val="0"/>
              <w:divBdr>
                <w:top w:val="none" w:sz="0" w:space="0" w:color="auto"/>
                <w:left w:val="none" w:sz="0" w:space="0" w:color="auto"/>
                <w:bottom w:val="none" w:sz="0" w:space="0" w:color="auto"/>
                <w:right w:val="none" w:sz="0" w:space="0" w:color="auto"/>
              </w:divBdr>
            </w:div>
            <w:div w:id="2089764935">
              <w:marLeft w:val="0"/>
              <w:marRight w:val="0"/>
              <w:marTop w:val="0"/>
              <w:marBottom w:val="0"/>
              <w:divBdr>
                <w:top w:val="none" w:sz="0" w:space="0" w:color="auto"/>
                <w:left w:val="none" w:sz="0" w:space="0" w:color="auto"/>
                <w:bottom w:val="none" w:sz="0" w:space="0" w:color="auto"/>
                <w:right w:val="none" w:sz="0" w:space="0" w:color="auto"/>
              </w:divBdr>
            </w:div>
            <w:div w:id="2089764941">
              <w:marLeft w:val="0"/>
              <w:marRight w:val="0"/>
              <w:marTop w:val="0"/>
              <w:marBottom w:val="0"/>
              <w:divBdr>
                <w:top w:val="none" w:sz="0" w:space="0" w:color="auto"/>
                <w:left w:val="none" w:sz="0" w:space="0" w:color="auto"/>
                <w:bottom w:val="none" w:sz="0" w:space="0" w:color="auto"/>
                <w:right w:val="none" w:sz="0" w:space="0" w:color="auto"/>
              </w:divBdr>
            </w:div>
            <w:div w:id="2089764960">
              <w:marLeft w:val="0"/>
              <w:marRight w:val="0"/>
              <w:marTop w:val="0"/>
              <w:marBottom w:val="0"/>
              <w:divBdr>
                <w:top w:val="none" w:sz="0" w:space="0" w:color="auto"/>
                <w:left w:val="none" w:sz="0" w:space="0" w:color="auto"/>
                <w:bottom w:val="none" w:sz="0" w:space="0" w:color="auto"/>
                <w:right w:val="none" w:sz="0" w:space="0" w:color="auto"/>
              </w:divBdr>
            </w:div>
            <w:div w:id="2089765032">
              <w:marLeft w:val="0"/>
              <w:marRight w:val="0"/>
              <w:marTop w:val="0"/>
              <w:marBottom w:val="0"/>
              <w:divBdr>
                <w:top w:val="none" w:sz="0" w:space="0" w:color="auto"/>
                <w:left w:val="none" w:sz="0" w:space="0" w:color="auto"/>
                <w:bottom w:val="none" w:sz="0" w:space="0" w:color="auto"/>
                <w:right w:val="none" w:sz="0" w:space="0" w:color="auto"/>
              </w:divBdr>
            </w:div>
            <w:div w:id="2089765034">
              <w:marLeft w:val="0"/>
              <w:marRight w:val="0"/>
              <w:marTop w:val="0"/>
              <w:marBottom w:val="0"/>
              <w:divBdr>
                <w:top w:val="none" w:sz="0" w:space="0" w:color="auto"/>
                <w:left w:val="none" w:sz="0" w:space="0" w:color="auto"/>
                <w:bottom w:val="none" w:sz="0" w:space="0" w:color="auto"/>
                <w:right w:val="none" w:sz="0" w:space="0" w:color="auto"/>
              </w:divBdr>
            </w:div>
            <w:div w:id="2089765049">
              <w:marLeft w:val="0"/>
              <w:marRight w:val="0"/>
              <w:marTop w:val="0"/>
              <w:marBottom w:val="0"/>
              <w:divBdr>
                <w:top w:val="none" w:sz="0" w:space="0" w:color="auto"/>
                <w:left w:val="none" w:sz="0" w:space="0" w:color="auto"/>
                <w:bottom w:val="none" w:sz="0" w:space="0" w:color="auto"/>
                <w:right w:val="none" w:sz="0" w:space="0" w:color="auto"/>
              </w:divBdr>
            </w:div>
            <w:div w:id="20897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5038">
      <w:marLeft w:val="0"/>
      <w:marRight w:val="0"/>
      <w:marTop w:val="0"/>
      <w:marBottom w:val="0"/>
      <w:divBdr>
        <w:top w:val="none" w:sz="0" w:space="0" w:color="auto"/>
        <w:left w:val="none" w:sz="0" w:space="0" w:color="auto"/>
        <w:bottom w:val="none" w:sz="0" w:space="0" w:color="auto"/>
        <w:right w:val="none" w:sz="0" w:space="0" w:color="auto"/>
      </w:divBdr>
      <w:divsChild>
        <w:div w:id="2089764956">
          <w:marLeft w:val="0"/>
          <w:marRight w:val="0"/>
          <w:marTop w:val="0"/>
          <w:marBottom w:val="0"/>
          <w:divBdr>
            <w:top w:val="none" w:sz="0" w:space="0" w:color="auto"/>
            <w:left w:val="none" w:sz="0" w:space="0" w:color="auto"/>
            <w:bottom w:val="none" w:sz="0" w:space="0" w:color="auto"/>
            <w:right w:val="none" w:sz="0" w:space="0" w:color="auto"/>
          </w:divBdr>
          <w:divsChild>
            <w:div w:id="2089764715">
              <w:marLeft w:val="0"/>
              <w:marRight w:val="0"/>
              <w:marTop w:val="0"/>
              <w:marBottom w:val="0"/>
              <w:divBdr>
                <w:top w:val="none" w:sz="0" w:space="0" w:color="auto"/>
                <w:left w:val="none" w:sz="0" w:space="0" w:color="auto"/>
                <w:bottom w:val="none" w:sz="0" w:space="0" w:color="auto"/>
                <w:right w:val="none" w:sz="0" w:space="0" w:color="auto"/>
              </w:divBdr>
            </w:div>
            <w:div w:id="2089764725">
              <w:marLeft w:val="0"/>
              <w:marRight w:val="0"/>
              <w:marTop w:val="0"/>
              <w:marBottom w:val="0"/>
              <w:divBdr>
                <w:top w:val="none" w:sz="0" w:space="0" w:color="auto"/>
                <w:left w:val="none" w:sz="0" w:space="0" w:color="auto"/>
                <w:bottom w:val="none" w:sz="0" w:space="0" w:color="auto"/>
                <w:right w:val="none" w:sz="0" w:space="0" w:color="auto"/>
              </w:divBdr>
            </w:div>
            <w:div w:id="2089764740">
              <w:marLeft w:val="0"/>
              <w:marRight w:val="0"/>
              <w:marTop w:val="0"/>
              <w:marBottom w:val="0"/>
              <w:divBdr>
                <w:top w:val="none" w:sz="0" w:space="0" w:color="auto"/>
                <w:left w:val="none" w:sz="0" w:space="0" w:color="auto"/>
                <w:bottom w:val="none" w:sz="0" w:space="0" w:color="auto"/>
                <w:right w:val="none" w:sz="0" w:space="0" w:color="auto"/>
              </w:divBdr>
            </w:div>
            <w:div w:id="2089764767">
              <w:marLeft w:val="0"/>
              <w:marRight w:val="0"/>
              <w:marTop w:val="0"/>
              <w:marBottom w:val="0"/>
              <w:divBdr>
                <w:top w:val="none" w:sz="0" w:space="0" w:color="auto"/>
                <w:left w:val="none" w:sz="0" w:space="0" w:color="auto"/>
                <w:bottom w:val="none" w:sz="0" w:space="0" w:color="auto"/>
                <w:right w:val="none" w:sz="0" w:space="0" w:color="auto"/>
              </w:divBdr>
            </w:div>
            <w:div w:id="2089764822">
              <w:marLeft w:val="0"/>
              <w:marRight w:val="0"/>
              <w:marTop w:val="0"/>
              <w:marBottom w:val="0"/>
              <w:divBdr>
                <w:top w:val="none" w:sz="0" w:space="0" w:color="auto"/>
                <w:left w:val="none" w:sz="0" w:space="0" w:color="auto"/>
                <w:bottom w:val="none" w:sz="0" w:space="0" w:color="auto"/>
                <w:right w:val="none" w:sz="0" w:space="0" w:color="auto"/>
              </w:divBdr>
            </w:div>
            <w:div w:id="2089764847">
              <w:marLeft w:val="0"/>
              <w:marRight w:val="0"/>
              <w:marTop w:val="0"/>
              <w:marBottom w:val="0"/>
              <w:divBdr>
                <w:top w:val="none" w:sz="0" w:space="0" w:color="auto"/>
                <w:left w:val="none" w:sz="0" w:space="0" w:color="auto"/>
                <w:bottom w:val="none" w:sz="0" w:space="0" w:color="auto"/>
                <w:right w:val="none" w:sz="0" w:space="0" w:color="auto"/>
              </w:divBdr>
            </w:div>
            <w:div w:id="2089764850">
              <w:marLeft w:val="0"/>
              <w:marRight w:val="0"/>
              <w:marTop w:val="0"/>
              <w:marBottom w:val="0"/>
              <w:divBdr>
                <w:top w:val="none" w:sz="0" w:space="0" w:color="auto"/>
                <w:left w:val="none" w:sz="0" w:space="0" w:color="auto"/>
                <w:bottom w:val="none" w:sz="0" w:space="0" w:color="auto"/>
                <w:right w:val="none" w:sz="0" w:space="0" w:color="auto"/>
              </w:divBdr>
            </w:div>
            <w:div w:id="2089764871">
              <w:marLeft w:val="0"/>
              <w:marRight w:val="0"/>
              <w:marTop w:val="0"/>
              <w:marBottom w:val="0"/>
              <w:divBdr>
                <w:top w:val="none" w:sz="0" w:space="0" w:color="auto"/>
                <w:left w:val="none" w:sz="0" w:space="0" w:color="auto"/>
                <w:bottom w:val="none" w:sz="0" w:space="0" w:color="auto"/>
                <w:right w:val="none" w:sz="0" w:space="0" w:color="auto"/>
              </w:divBdr>
            </w:div>
            <w:div w:id="2089764905">
              <w:marLeft w:val="0"/>
              <w:marRight w:val="0"/>
              <w:marTop w:val="0"/>
              <w:marBottom w:val="0"/>
              <w:divBdr>
                <w:top w:val="none" w:sz="0" w:space="0" w:color="auto"/>
                <w:left w:val="none" w:sz="0" w:space="0" w:color="auto"/>
                <w:bottom w:val="none" w:sz="0" w:space="0" w:color="auto"/>
                <w:right w:val="none" w:sz="0" w:space="0" w:color="auto"/>
              </w:divBdr>
            </w:div>
            <w:div w:id="2089764920">
              <w:marLeft w:val="0"/>
              <w:marRight w:val="0"/>
              <w:marTop w:val="0"/>
              <w:marBottom w:val="0"/>
              <w:divBdr>
                <w:top w:val="none" w:sz="0" w:space="0" w:color="auto"/>
                <w:left w:val="none" w:sz="0" w:space="0" w:color="auto"/>
                <w:bottom w:val="none" w:sz="0" w:space="0" w:color="auto"/>
                <w:right w:val="none" w:sz="0" w:space="0" w:color="auto"/>
              </w:divBdr>
            </w:div>
            <w:div w:id="2089764932">
              <w:marLeft w:val="0"/>
              <w:marRight w:val="0"/>
              <w:marTop w:val="0"/>
              <w:marBottom w:val="0"/>
              <w:divBdr>
                <w:top w:val="none" w:sz="0" w:space="0" w:color="auto"/>
                <w:left w:val="none" w:sz="0" w:space="0" w:color="auto"/>
                <w:bottom w:val="none" w:sz="0" w:space="0" w:color="auto"/>
                <w:right w:val="none" w:sz="0" w:space="0" w:color="auto"/>
              </w:divBdr>
            </w:div>
            <w:div w:id="2089764968">
              <w:marLeft w:val="0"/>
              <w:marRight w:val="0"/>
              <w:marTop w:val="0"/>
              <w:marBottom w:val="0"/>
              <w:divBdr>
                <w:top w:val="none" w:sz="0" w:space="0" w:color="auto"/>
                <w:left w:val="none" w:sz="0" w:space="0" w:color="auto"/>
                <w:bottom w:val="none" w:sz="0" w:space="0" w:color="auto"/>
                <w:right w:val="none" w:sz="0" w:space="0" w:color="auto"/>
              </w:divBdr>
            </w:div>
            <w:div w:id="2089764969">
              <w:marLeft w:val="0"/>
              <w:marRight w:val="0"/>
              <w:marTop w:val="0"/>
              <w:marBottom w:val="0"/>
              <w:divBdr>
                <w:top w:val="none" w:sz="0" w:space="0" w:color="auto"/>
                <w:left w:val="none" w:sz="0" w:space="0" w:color="auto"/>
                <w:bottom w:val="none" w:sz="0" w:space="0" w:color="auto"/>
                <w:right w:val="none" w:sz="0" w:space="0" w:color="auto"/>
              </w:divBdr>
            </w:div>
            <w:div w:id="2089764983">
              <w:marLeft w:val="0"/>
              <w:marRight w:val="0"/>
              <w:marTop w:val="0"/>
              <w:marBottom w:val="0"/>
              <w:divBdr>
                <w:top w:val="none" w:sz="0" w:space="0" w:color="auto"/>
                <w:left w:val="none" w:sz="0" w:space="0" w:color="auto"/>
                <w:bottom w:val="none" w:sz="0" w:space="0" w:color="auto"/>
                <w:right w:val="none" w:sz="0" w:space="0" w:color="auto"/>
              </w:divBdr>
            </w:div>
            <w:div w:id="2089764997">
              <w:marLeft w:val="0"/>
              <w:marRight w:val="0"/>
              <w:marTop w:val="0"/>
              <w:marBottom w:val="0"/>
              <w:divBdr>
                <w:top w:val="none" w:sz="0" w:space="0" w:color="auto"/>
                <w:left w:val="none" w:sz="0" w:space="0" w:color="auto"/>
                <w:bottom w:val="none" w:sz="0" w:space="0" w:color="auto"/>
                <w:right w:val="none" w:sz="0" w:space="0" w:color="auto"/>
              </w:divBdr>
            </w:div>
            <w:div w:id="2089764999">
              <w:marLeft w:val="0"/>
              <w:marRight w:val="0"/>
              <w:marTop w:val="0"/>
              <w:marBottom w:val="0"/>
              <w:divBdr>
                <w:top w:val="none" w:sz="0" w:space="0" w:color="auto"/>
                <w:left w:val="none" w:sz="0" w:space="0" w:color="auto"/>
                <w:bottom w:val="none" w:sz="0" w:space="0" w:color="auto"/>
                <w:right w:val="none" w:sz="0" w:space="0" w:color="auto"/>
              </w:divBdr>
            </w:div>
            <w:div w:id="2089765030">
              <w:marLeft w:val="0"/>
              <w:marRight w:val="0"/>
              <w:marTop w:val="0"/>
              <w:marBottom w:val="0"/>
              <w:divBdr>
                <w:top w:val="none" w:sz="0" w:space="0" w:color="auto"/>
                <w:left w:val="none" w:sz="0" w:space="0" w:color="auto"/>
                <w:bottom w:val="none" w:sz="0" w:space="0" w:color="auto"/>
                <w:right w:val="none" w:sz="0" w:space="0" w:color="auto"/>
              </w:divBdr>
            </w:div>
            <w:div w:id="2089765040">
              <w:marLeft w:val="0"/>
              <w:marRight w:val="0"/>
              <w:marTop w:val="0"/>
              <w:marBottom w:val="0"/>
              <w:divBdr>
                <w:top w:val="none" w:sz="0" w:space="0" w:color="auto"/>
                <w:left w:val="none" w:sz="0" w:space="0" w:color="auto"/>
                <w:bottom w:val="none" w:sz="0" w:space="0" w:color="auto"/>
                <w:right w:val="none" w:sz="0" w:space="0" w:color="auto"/>
              </w:divBdr>
            </w:div>
            <w:div w:id="20897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5062">
      <w:marLeft w:val="0"/>
      <w:marRight w:val="0"/>
      <w:marTop w:val="0"/>
      <w:marBottom w:val="0"/>
      <w:divBdr>
        <w:top w:val="none" w:sz="0" w:space="0" w:color="auto"/>
        <w:left w:val="none" w:sz="0" w:space="0" w:color="auto"/>
        <w:bottom w:val="none" w:sz="0" w:space="0" w:color="auto"/>
        <w:right w:val="none" w:sz="0" w:space="0" w:color="auto"/>
      </w:divBdr>
      <w:divsChild>
        <w:div w:id="2089764982">
          <w:marLeft w:val="0"/>
          <w:marRight w:val="0"/>
          <w:marTop w:val="0"/>
          <w:marBottom w:val="0"/>
          <w:divBdr>
            <w:top w:val="none" w:sz="0" w:space="0" w:color="auto"/>
            <w:left w:val="none" w:sz="0" w:space="0" w:color="auto"/>
            <w:bottom w:val="none" w:sz="0" w:space="0" w:color="auto"/>
            <w:right w:val="none" w:sz="0" w:space="0" w:color="auto"/>
          </w:divBdr>
          <w:divsChild>
            <w:div w:id="2089764806">
              <w:marLeft w:val="0"/>
              <w:marRight w:val="0"/>
              <w:marTop w:val="0"/>
              <w:marBottom w:val="0"/>
              <w:divBdr>
                <w:top w:val="none" w:sz="0" w:space="0" w:color="auto"/>
                <w:left w:val="none" w:sz="0" w:space="0" w:color="auto"/>
                <w:bottom w:val="none" w:sz="0" w:space="0" w:color="auto"/>
                <w:right w:val="none" w:sz="0" w:space="0" w:color="auto"/>
              </w:divBdr>
            </w:div>
            <w:div w:id="2089764817">
              <w:marLeft w:val="0"/>
              <w:marRight w:val="0"/>
              <w:marTop w:val="0"/>
              <w:marBottom w:val="0"/>
              <w:divBdr>
                <w:top w:val="none" w:sz="0" w:space="0" w:color="auto"/>
                <w:left w:val="none" w:sz="0" w:space="0" w:color="auto"/>
                <w:bottom w:val="none" w:sz="0" w:space="0" w:color="auto"/>
                <w:right w:val="none" w:sz="0" w:space="0" w:color="auto"/>
              </w:divBdr>
            </w:div>
            <w:div w:id="2089764846">
              <w:marLeft w:val="0"/>
              <w:marRight w:val="0"/>
              <w:marTop w:val="0"/>
              <w:marBottom w:val="0"/>
              <w:divBdr>
                <w:top w:val="none" w:sz="0" w:space="0" w:color="auto"/>
                <w:left w:val="none" w:sz="0" w:space="0" w:color="auto"/>
                <w:bottom w:val="none" w:sz="0" w:space="0" w:color="auto"/>
                <w:right w:val="none" w:sz="0" w:space="0" w:color="auto"/>
              </w:divBdr>
            </w:div>
            <w:div w:id="2089764856">
              <w:marLeft w:val="0"/>
              <w:marRight w:val="0"/>
              <w:marTop w:val="0"/>
              <w:marBottom w:val="0"/>
              <w:divBdr>
                <w:top w:val="none" w:sz="0" w:space="0" w:color="auto"/>
                <w:left w:val="none" w:sz="0" w:space="0" w:color="auto"/>
                <w:bottom w:val="none" w:sz="0" w:space="0" w:color="auto"/>
                <w:right w:val="none" w:sz="0" w:space="0" w:color="auto"/>
              </w:divBdr>
            </w:div>
            <w:div w:id="2089764877">
              <w:marLeft w:val="0"/>
              <w:marRight w:val="0"/>
              <w:marTop w:val="0"/>
              <w:marBottom w:val="0"/>
              <w:divBdr>
                <w:top w:val="none" w:sz="0" w:space="0" w:color="auto"/>
                <w:left w:val="none" w:sz="0" w:space="0" w:color="auto"/>
                <w:bottom w:val="none" w:sz="0" w:space="0" w:color="auto"/>
                <w:right w:val="none" w:sz="0" w:space="0" w:color="auto"/>
              </w:divBdr>
            </w:div>
            <w:div w:id="2089764949">
              <w:marLeft w:val="0"/>
              <w:marRight w:val="0"/>
              <w:marTop w:val="0"/>
              <w:marBottom w:val="0"/>
              <w:divBdr>
                <w:top w:val="none" w:sz="0" w:space="0" w:color="auto"/>
                <w:left w:val="none" w:sz="0" w:space="0" w:color="auto"/>
                <w:bottom w:val="none" w:sz="0" w:space="0" w:color="auto"/>
                <w:right w:val="none" w:sz="0" w:space="0" w:color="auto"/>
              </w:divBdr>
            </w:div>
            <w:div w:id="2089764971">
              <w:marLeft w:val="0"/>
              <w:marRight w:val="0"/>
              <w:marTop w:val="0"/>
              <w:marBottom w:val="0"/>
              <w:divBdr>
                <w:top w:val="none" w:sz="0" w:space="0" w:color="auto"/>
                <w:left w:val="none" w:sz="0" w:space="0" w:color="auto"/>
                <w:bottom w:val="none" w:sz="0" w:space="0" w:color="auto"/>
                <w:right w:val="none" w:sz="0" w:space="0" w:color="auto"/>
              </w:divBdr>
            </w:div>
            <w:div w:id="2089764974">
              <w:marLeft w:val="0"/>
              <w:marRight w:val="0"/>
              <w:marTop w:val="0"/>
              <w:marBottom w:val="0"/>
              <w:divBdr>
                <w:top w:val="none" w:sz="0" w:space="0" w:color="auto"/>
                <w:left w:val="none" w:sz="0" w:space="0" w:color="auto"/>
                <w:bottom w:val="none" w:sz="0" w:space="0" w:color="auto"/>
                <w:right w:val="none" w:sz="0" w:space="0" w:color="auto"/>
              </w:divBdr>
            </w:div>
            <w:div w:id="2089765072">
              <w:marLeft w:val="0"/>
              <w:marRight w:val="0"/>
              <w:marTop w:val="0"/>
              <w:marBottom w:val="0"/>
              <w:divBdr>
                <w:top w:val="none" w:sz="0" w:space="0" w:color="auto"/>
                <w:left w:val="none" w:sz="0" w:space="0" w:color="auto"/>
                <w:bottom w:val="none" w:sz="0" w:space="0" w:color="auto"/>
                <w:right w:val="none" w:sz="0" w:space="0" w:color="auto"/>
              </w:divBdr>
            </w:div>
            <w:div w:id="20897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5084">
      <w:marLeft w:val="0"/>
      <w:marRight w:val="0"/>
      <w:marTop w:val="0"/>
      <w:marBottom w:val="0"/>
      <w:divBdr>
        <w:top w:val="none" w:sz="0" w:space="0" w:color="auto"/>
        <w:left w:val="none" w:sz="0" w:space="0" w:color="auto"/>
        <w:bottom w:val="none" w:sz="0" w:space="0" w:color="auto"/>
        <w:right w:val="none" w:sz="0" w:space="0" w:color="auto"/>
      </w:divBdr>
    </w:div>
    <w:div w:id="2089765085">
      <w:marLeft w:val="0"/>
      <w:marRight w:val="0"/>
      <w:marTop w:val="0"/>
      <w:marBottom w:val="0"/>
      <w:divBdr>
        <w:top w:val="none" w:sz="0" w:space="0" w:color="auto"/>
        <w:left w:val="none" w:sz="0" w:space="0" w:color="auto"/>
        <w:bottom w:val="none" w:sz="0" w:space="0" w:color="auto"/>
        <w:right w:val="none" w:sz="0" w:space="0" w:color="auto"/>
      </w:divBdr>
    </w:div>
    <w:div w:id="2089765086">
      <w:marLeft w:val="0"/>
      <w:marRight w:val="0"/>
      <w:marTop w:val="0"/>
      <w:marBottom w:val="0"/>
      <w:divBdr>
        <w:top w:val="none" w:sz="0" w:space="0" w:color="auto"/>
        <w:left w:val="none" w:sz="0" w:space="0" w:color="auto"/>
        <w:bottom w:val="none" w:sz="0" w:space="0" w:color="auto"/>
        <w:right w:val="none" w:sz="0" w:space="0" w:color="auto"/>
      </w:divBdr>
    </w:div>
    <w:div w:id="20897650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ourplan.kilkenny.i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1320</TotalTime>
  <Pages>8</Pages>
  <Words>2885</Words>
  <Characters>16445</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21</cp:revision>
  <cp:lastPrinted>2015-06-20T18:51:00Z</cp:lastPrinted>
  <dcterms:created xsi:type="dcterms:W3CDTF">2015-04-24T13:15:00Z</dcterms:created>
  <dcterms:modified xsi:type="dcterms:W3CDTF">2015-06-20T18:51:00Z</dcterms:modified>
</cp:coreProperties>
</file>